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B8" w:rsidRDefault="005147B4">
      <w:pPr>
        <w:shd w:val="clear" w:color="auto" w:fill="FFFFFF"/>
        <w:spacing w:after="352" w:line="435" w:lineRule="atLeast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>
        <w:rPr>
          <w:rFonts w:eastAsia="Times New Roman"/>
          <w:b/>
          <w:sz w:val="30"/>
          <w:szCs w:val="30"/>
          <w:lang w:eastAsia="ru-RU"/>
        </w:rPr>
        <w:t xml:space="preserve">Административное обследование объектов земельных отношений </w:t>
      </w:r>
      <w:r>
        <w:rPr>
          <w:rFonts w:eastAsia="Times New Roman"/>
          <w:b/>
          <w:sz w:val="28"/>
          <w:szCs w:val="28"/>
          <w:lang w:eastAsia="ru-RU"/>
        </w:rPr>
        <w:t>один из инструментов выявления и обнаружения нарушений земельного законодательства Российской Федерации.</w:t>
      </w:r>
    </w:p>
    <w:bookmarkEnd w:id="0"/>
    <w:p w:rsidR="00415AB8" w:rsidRDefault="005147B4">
      <w:pPr>
        <w:shd w:val="clear" w:color="auto" w:fill="FFFFFF"/>
        <w:spacing w:after="352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         С принятием Постановления Правительства Российской Федерации от 18 марта 2015г </w:t>
      </w:r>
      <w:r>
        <w:rPr>
          <w:rFonts w:eastAsia="Times New Roman"/>
          <w:sz w:val="28"/>
          <w:szCs w:val="28"/>
          <w:lang w:eastAsia="ru-RU"/>
        </w:rPr>
        <w:t>№251  инспектор по использованию и охране земель, помимо плановых и внеплановых проверок в рамках государственного земельного надзора вправе проводить административное обследование объектов земельных отношений.</w:t>
      </w:r>
    </w:p>
    <w:p w:rsidR="00415AB8" w:rsidRDefault="005147B4">
      <w:pPr>
        <w:shd w:val="clear" w:color="auto" w:fill="FFFFFF"/>
        <w:spacing w:after="352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          Главной особенностью административ</w:t>
      </w:r>
      <w:r>
        <w:rPr>
          <w:rFonts w:eastAsia="Times New Roman"/>
          <w:sz w:val="28"/>
          <w:szCs w:val="28"/>
          <w:lang w:eastAsia="ru-RU"/>
        </w:rPr>
        <w:t>ного обследования является то, что данный вид надзорных мероприятий осуществляется государственными инспекторами без взаимодействия с правообладателями объектов земельных отношений и доступа указанных должностных лиц на обследуемые объекты земельных отноше</w:t>
      </w:r>
      <w:r>
        <w:rPr>
          <w:rFonts w:eastAsia="Times New Roman"/>
          <w:sz w:val="28"/>
          <w:szCs w:val="28"/>
          <w:lang w:eastAsia="ru-RU"/>
        </w:rPr>
        <w:t>ний.</w:t>
      </w:r>
    </w:p>
    <w:p w:rsidR="00415AB8" w:rsidRDefault="005147B4">
      <w:pPr>
        <w:shd w:val="clear" w:color="auto" w:fill="FFFFFF"/>
        <w:spacing w:after="352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           Административное обследование фактически является сбором и анализом информации полученной из официальных информационных источников полученной по запросу </w:t>
      </w:r>
      <w:proofErr w:type="spellStart"/>
      <w:r>
        <w:rPr>
          <w:rFonts w:eastAsia="Times New Roman"/>
          <w:sz w:val="28"/>
          <w:szCs w:val="28"/>
          <w:lang w:eastAsia="ru-RU"/>
        </w:rPr>
        <w:t>госземинспектора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415AB8" w:rsidRDefault="005147B4">
      <w:pPr>
        <w:shd w:val="clear" w:color="auto" w:fill="FFFFFF"/>
        <w:spacing w:after="352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          При осуществления административного обследования </w:t>
      </w:r>
      <w:proofErr w:type="spellStart"/>
      <w:r>
        <w:rPr>
          <w:rFonts w:eastAsia="Times New Roman"/>
          <w:sz w:val="28"/>
          <w:szCs w:val="28"/>
          <w:lang w:eastAsia="ru-RU"/>
        </w:rPr>
        <w:t>госземинсп</w:t>
      </w:r>
      <w:r>
        <w:rPr>
          <w:rFonts w:eastAsia="Times New Roman"/>
          <w:sz w:val="28"/>
          <w:szCs w:val="28"/>
          <w:lang w:eastAsia="ru-RU"/>
        </w:rPr>
        <w:t>ектор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не вмешивается в хозяйственную деятельность проверяемого лица. Единственным действием исследования земельного участка при административном обследовании является визуальный осмотр земельного участка  с внешней стороны, не проникая на территорию и не п</w:t>
      </w:r>
      <w:r>
        <w:rPr>
          <w:rFonts w:eastAsia="Times New Roman"/>
          <w:sz w:val="28"/>
          <w:szCs w:val="28"/>
          <w:lang w:eastAsia="ru-RU"/>
        </w:rPr>
        <w:t>ересекая границ и ограждения земельного участка. Административное обследование объектов земельных отношений имеет сроки периодичности его проведения.</w:t>
      </w:r>
    </w:p>
    <w:p w:rsidR="00415AB8" w:rsidRDefault="005147B4">
      <w:pPr>
        <w:shd w:val="clear" w:color="auto" w:fill="FFFFFF"/>
        <w:spacing w:after="352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        В случае отсутствия по итогам проведения административного обследования объекта земельных отношен</w:t>
      </w:r>
      <w:r>
        <w:rPr>
          <w:rFonts w:eastAsia="Times New Roman"/>
          <w:sz w:val="28"/>
          <w:szCs w:val="28"/>
          <w:lang w:eastAsia="ru-RU"/>
        </w:rPr>
        <w:t xml:space="preserve">ий признаков нарушений земельного законодательства, за </w:t>
      </w:r>
      <w:proofErr w:type="gramStart"/>
      <w:r>
        <w:rPr>
          <w:rFonts w:eastAsia="Times New Roman"/>
          <w:sz w:val="28"/>
          <w:szCs w:val="28"/>
          <w:lang w:eastAsia="ru-RU"/>
        </w:rPr>
        <w:t>которые  законодательством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Российской Федерации предусмотрена административная и иная ответственность, следующее административное обследование данного объекта земельных отношений может быть проведено н</w:t>
      </w:r>
      <w:r>
        <w:rPr>
          <w:rFonts w:eastAsia="Times New Roman"/>
          <w:sz w:val="28"/>
          <w:szCs w:val="28"/>
          <w:lang w:eastAsia="ru-RU"/>
        </w:rPr>
        <w:t>е ранее, чем через 2 года.</w:t>
      </w:r>
    </w:p>
    <w:p w:rsidR="00415AB8" w:rsidRDefault="005147B4">
      <w:pPr>
        <w:shd w:val="clear" w:color="auto" w:fill="FFFFFF"/>
        <w:spacing w:after="352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         В целях своевременного предупреждения, выявления и пресечения нарушений требований земельного законодательство  в работе  активно используется информационный ресурс ФГИС ЕГРН. Проводится визуальный осмотр земельных учас</w:t>
      </w:r>
      <w:r>
        <w:rPr>
          <w:rFonts w:eastAsia="Times New Roman"/>
          <w:sz w:val="28"/>
          <w:szCs w:val="28"/>
          <w:lang w:eastAsia="ru-RU"/>
        </w:rPr>
        <w:t>тков. В 2019 г. в  результате административных обследований более 30 объектов земельных отношений,  были выявлены нарушения земельного законодательства РФ. Таким образом применение административного обследования земельных участков эффективно скажется на ос</w:t>
      </w:r>
      <w:r>
        <w:rPr>
          <w:rFonts w:eastAsia="Times New Roman"/>
          <w:sz w:val="28"/>
          <w:szCs w:val="28"/>
          <w:lang w:eastAsia="ru-RU"/>
        </w:rPr>
        <w:t xml:space="preserve">уществлении государственного земельного надзора и исключит необоснованную проверку в отношении законопослушных юридических </w:t>
      </w:r>
      <w:proofErr w:type="gramStart"/>
      <w:r>
        <w:rPr>
          <w:rFonts w:eastAsia="Times New Roman"/>
          <w:sz w:val="28"/>
          <w:szCs w:val="28"/>
          <w:lang w:eastAsia="ru-RU"/>
        </w:rPr>
        <w:t>лиц,  индивидуальных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предпринимателей и граждан.</w:t>
      </w:r>
    </w:p>
    <w:p w:rsidR="00415AB8" w:rsidRDefault="005147B4">
      <w:pPr>
        <w:shd w:val="clear" w:color="auto" w:fill="FFFFFF"/>
        <w:spacing w:after="352" w:line="435" w:lineRule="atLeast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b/>
          <w:sz w:val="28"/>
          <w:szCs w:val="28"/>
          <w:lang w:eastAsia="ru-RU"/>
        </w:rPr>
        <w:t xml:space="preserve">Заместитель начальника  межмуниципального отдела по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Татышлинскому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Янаульскому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рай</w:t>
      </w:r>
      <w:r>
        <w:rPr>
          <w:rFonts w:eastAsia="Times New Roman"/>
          <w:b/>
          <w:sz w:val="28"/>
          <w:szCs w:val="28"/>
          <w:lang w:eastAsia="ru-RU"/>
        </w:rPr>
        <w:t xml:space="preserve">онам Управления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по РБ Э.Ф. Шакиров.</w:t>
      </w:r>
    </w:p>
    <w:p w:rsidR="00415AB8" w:rsidRDefault="00415AB8"/>
    <w:sectPr w:rsidR="0041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B8"/>
    <w:rsid w:val="00415AB8"/>
    <w:rsid w:val="0051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270B9-2DCD-4E41-B033-B6702E1D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4484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43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УСХ</dc:creator>
  <cp:lastModifiedBy>Управделами</cp:lastModifiedBy>
  <cp:revision>2</cp:revision>
  <cp:lastPrinted>2019-10-28T07:07:00Z</cp:lastPrinted>
  <dcterms:created xsi:type="dcterms:W3CDTF">2019-10-28T09:23:00Z</dcterms:created>
  <dcterms:modified xsi:type="dcterms:W3CDTF">2019-10-28T09:23:00Z</dcterms:modified>
</cp:coreProperties>
</file>