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4C" w:rsidRDefault="00B5724C" w:rsidP="00B5724C">
      <w:pPr>
        <w:jc w:val="center"/>
        <w:rPr>
          <w:b/>
          <w:sz w:val="28"/>
        </w:rPr>
      </w:pPr>
      <w:r>
        <w:rPr>
          <w:b/>
          <w:sz w:val="28"/>
        </w:rPr>
        <w:t xml:space="preserve">Администрация сельского поселения Буль-Кайпановский сельсовет                           муниципального района </w:t>
      </w:r>
      <w:proofErr w:type="spellStart"/>
      <w:r>
        <w:rPr>
          <w:b/>
          <w:sz w:val="28"/>
        </w:rPr>
        <w:t>Татышлинский</w:t>
      </w:r>
      <w:proofErr w:type="spellEnd"/>
      <w:r>
        <w:rPr>
          <w:b/>
          <w:sz w:val="28"/>
        </w:rPr>
        <w:t xml:space="preserve"> район </w:t>
      </w:r>
    </w:p>
    <w:p w:rsidR="00B5724C" w:rsidRDefault="00B5724C" w:rsidP="00B5724C">
      <w:pPr>
        <w:jc w:val="center"/>
        <w:rPr>
          <w:b/>
          <w:sz w:val="28"/>
        </w:rPr>
      </w:pPr>
      <w:r>
        <w:rPr>
          <w:b/>
          <w:sz w:val="28"/>
        </w:rPr>
        <w:t>Республики Башкортостан</w:t>
      </w:r>
    </w:p>
    <w:p w:rsidR="00B5724C" w:rsidRDefault="00B5724C" w:rsidP="00B5724C">
      <w:pPr>
        <w:jc w:val="center"/>
        <w:rPr>
          <w:b/>
          <w:sz w:val="28"/>
        </w:rPr>
      </w:pPr>
    </w:p>
    <w:p w:rsidR="00B5724C" w:rsidRDefault="00B5724C" w:rsidP="00B5724C">
      <w:pPr>
        <w:tabs>
          <w:tab w:val="left" w:pos="2295"/>
        </w:tabs>
        <w:jc w:val="center"/>
        <w:rPr>
          <w:b/>
          <w:sz w:val="28"/>
        </w:rPr>
      </w:pPr>
      <w:r>
        <w:rPr>
          <w:b/>
          <w:sz w:val="28"/>
        </w:rPr>
        <w:t>ПОСТАНОВЛЕНИЕ</w:t>
      </w:r>
    </w:p>
    <w:p w:rsidR="00B5724C" w:rsidRDefault="00B5724C" w:rsidP="00B5724C">
      <w:pPr>
        <w:tabs>
          <w:tab w:val="left" w:pos="2295"/>
        </w:tabs>
        <w:jc w:val="center"/>
        <w:rPr>
          <w:sz w:val="28"/>
        </w:rPr>
      </w:pPr>
    </w:p>
    <w:p w:rsidR="00B5724C" w:rsidRDefault="00B5724C" w:rsidP="00B5724C">
      <w:pPr>
        <w:rPr>
          <w:sz w:val="28"/>
        </w:rPr>
      </w:pPr>
      <w:r>
        <w:rPr>
          <w:sz w:val="28"/>
        </w:rPr>
        <w:t xml:space="preserve">       от </w:t>
      </w:r>
      <w:r w:rsidR="006A2B4F">
        <w:rPr>
          <w:sz w:val="28"/>
        </w:rPr>
        <w:t xml:space="preserve">10 июня </w:t>
      </w:r>
      <w:r>
        <w:rPr>
          <w:sz w:val="28"/>
        </w:rPr>
        <w:t xml:space="preserve">2015 г.                                                         № </w:t>
      </w:r>
      <w:r w:rsidR="006A2B4F">
        <w:rPr>
          <w:sz w:val="28"/>
        </w:rPr>
        <w:t>28</w:t>
      </w:r>
    </w:p>
    <w:p w:rsidR="00BA3674" w:rsidRDefault="00BA3674" w:rsidP="00B5724C">
      <w:pPr>
        <w:rPr>
          <w:sz w:val="28"/>
        </w:rPr>
      </w:pPr>
    </w:p>
    <w:p w:rsidR="00BA3674" w:rsidRPr="005B5D2F" w:rsidRDefault="00BA3674" w:rsidP="00BA3674">
      <w:pPr>
        <w:jc w:val="center"/>
        <w:rPr>
          <w:b/>
          <w:sz w:val="28"/>
          <w:szCs w:val="28"/>
        </w:rPr>
      </w:pPr>
      <w:r w:rsidRPr="005B5D2F">
        <w:rPr>
          <w:b/>
          <w:bCs/>
          <w:sz w:val="28"/>
          <w:szCs w:val="28"/>
        </w:rPr>
        <w:t>О порядке разработки и утверждения схемы</w:t>
      </w:r>
    </w:p>
    <w:p w:rsidR="00BA3674" w:rsidRPr="005B5D2F" w:rsidRDefault="00BA3674" w:rsidP="00BA3674">
      <w:pPr>
        <w:jc w:val="center"/>
        <w:rPr>
          <w:b/>
          <w:sz w:val="28"/>
          <w:szCs w:val="28"/>
        </w:rPr>
      </w:pPr>
      <w:r w:rsidRPr="005B5D2F">
        <w:rPr>
          <w:b/>
          <w:bCs/>
          <w:sz w:val="28"/>
          <w:szCs w:val="28"/>
        </w:rPr>
        <w:t>размещения нестационарных торговых объектов на территории</w:t>
      </w:r>
    </w:p>
    <w:p w:rsidR="00BA3674" w:rsidRPr="005B5D2F" w:rsidRDefault="00BA3674" w:rsidP="00BA3674">
      <w:pPr>
        <w:autoSpaceDE w:val="0"/>
        <w:autoSpaceDN w:val="0"/>
        <w:adjustRightInd w:val="0"/>
        <w:ind w:firstLine="720"/>
        <w:jc w:val="center"/>
        <w:rPr>
          <w:b/>
          <w:sz w:val="28"/>
          <w:szCs w:val="28"/>
        </w:rPr>
      </w:pPr>
      <w:r>
        <w:rPr>
          <w:b/>
          <w:sz w:val="28"/>
          <w:szCs w:val="28"/>
        </w:rPr>
        <w:t>с</w:t>
      </w:r>
      <w:r w:rsidRPr="005B5D2F">
        <w:rPr>
          <w:b/>
          <w:sz w:val="28"/>
          <w:szCs w:val="28"/>
        </w:rPr>
        <w:t xml:space="preserve">ельского поселения </w:t>
      </w:r>
      <w:r>
        <w:rPr>
          <w:b/>
          <w:sz w:val="28"/>
          <w:szCs w:val="28"/>
        </w:rPr>
        <w:t>Буль-Кайпановский</w:t>
      </w:r>
      <w:r w:rsidRPr="005B5D2F">
        <w:rPr>
          <w:b/>
          <w:sz w:val="28"/>
          <w:szCs w:val="28"/>
        </w:rPr>
        <w:t xml:space="preserve"> сельсовет муниципального района </w:t>
      </w:r>
      <w:proofErr w:type="spellStart"/>
      <w:r w:rsidRPr="005B5D2F">
        <w:rPr>
          <w:b/>
          <w:sz w:val="28"/>
          <w:szCs w:val="28"/>
        </w:rPr>
        <w:t>Татышлинский</w:t>
      </w:r>
      <w:proofErr w:type="spellEnd"/>
      <w:r w:rsidRPr="005B5D2F">
        <w:rPr>
          <w:b/>
          <w:sz w:val="28"/>
          <w:szCs w:val="28"/>
        </w:rPr>
        <w:t xml:space="preserve"> район Республики Башкортостан</w:t>
      </w:r>
    </w:p>
    <w:p w:rsidR="00BA3674" w:rsidRDefault="00BA3674" w:rsidP="00BA3674">
      <w:pPr>
        <w:autoSpaceDE w:val="0"/>
        <w:autoSpaceDN w:val="0"/>
        <w:adjustRightInd w:val="0"/>
        <w:ind w:right="-142" w:firstLine="709"/>
        <w:jc w:val="both"/>
        <w:rPr>
          <w:sz w:val="28"/>
          <w:szCs w:val="28"/>
        </w:rPr>
      </w:pPr>
    </w:p>
    <w:p w:rsidR="00BA3674" w:rsidRPr="005B5D2F" w:rsidRDefault="00BA3674" w:rsidP="00BA3674">
      <w:pPr>
        <w:autoSpaceDE w:val="0"/>
        <w:autoSpaceDN w:val="0"/>
        <w:adjustRightInd w:val="0"/>
        <w:ind w:right="-142" w:firstLine="709"/>
        <w:jc w:val="both"/>
        <w:rPr>
          <w:sz w:val="28"/>
          <w:szCs w:val="28"/>
        </w:rPr>
      </w:pPr>
      <w:proofErr w:type="gramStart"/>
      <w:r w:rsidRPr="005B5D2F">
        <w:rPr>
          <w:sz w:val="28"/>
          <w:szCs w:val="28"/>
        </w:rPr>
        <w:t>В  соответствии с   Федеральным   законом от 28.12.2009 г № 381-ФЗ   «Об основах государственного  регулирования  торговой   деятельности в Российской  Федерации», постановлением  Правительства Республики Башкортостан  № 98 от 11.04.2011 г</w:t>
      </w:r>
      <w:r>
        <w:rPr>
          <w:sz w:val="28"/>
          <w:szCs w:val="28"/>
        </w:rPr>
        <w:t>. «</w:t>
      </w:r>
      <w:r w:rsidRPr="005B5D2F">
        <w:rPr>
          <w:sz w:val="28"/>
          <w:szCs w:val="28"/>
        </w:rPr>
        <w:t>О порядке разработки и утверждения органами местного самоуправления схемы размещения нестационарных то</w:t>
      </w:r>
      <w:r>
        <w:rPr>
          <w:sz w:val="28"/>
          <w:szCs w:val="28"/>
        </w:rPr>
        <w:t>рговых  объектов на территории с</w:t>
      </w:r>
      <w:r w:rsidRPr="005B5D2F">
        <w:rPr>
          <w:sz w:val="28"/>
          <w:szCs w:val="28"/>
        </w:rPr>
        <w:t xml:space="preserve">ельского поселения </w:t>
      </w:r>
      <w:r>
        <w:rPr>
          <w:sz w:val="28"/>
          <w:szCs w:val="28"/>
        </w:rPr>
        <w:t xml:space="preserve">Буль-Кайпановский </w:t>
      </w:r>
      <w:r w:rsidRPr="005B5D2F">
        <w:rPr>
          <w:sz w:val="28"/>
          <w:szCs w:val="28"/>
        </w:rPr>
        <w:t xml:space="preserve">сельсовет муниципального района </w:t>
      </w:r>
      <w:proofErr w:type="spellStart"/>
      <w:r w:rsidRPr="005B5D2F">
        <w:rPr>
          <w:sz w:val="28"/>
          <w:szCs w:val="28"/>
        </w:rPr>
        <w:t>Татышлинский</w:t>
      </w:r>
      <w:proofErr w:type="spellEnd"/>
      <w:r w:rsidRPr="005B5D2F">
        <w:rPr>
          <w:sz w:val="28"/>
          <w:szCs w:val="28"/>
        </w:rPr>
        <w:t xml:space="preserve"> район Республики Башкор</w:t>
      </w:r>
      <w:r>
        <w:rPr>
          <w:sz w:val="28"/>
          <w:szCs w:val="28"/>
        </w:rPr>
        <w:t>тостан, руководствуясь Уставом с</w:t>
      </w:r>
      <w:r w:rsidRPr="005B5D2F">
        <w:rPr>
          <w:sz w:val="28"/>
          <w:szCs w:val="28"/>
        </w:rPr>
        <w:t xml:space="preserve">ельского поселения </w:t>
      </w:r>
      <w:r>
        <w:rPr>
          <w:sz w:val="28"/>
          <w:szCs w:val="28"/>
        </w:rPr>
        <w:t>Буль-Кайпановский</w:t>
      </w:r>
      <w:r w:rsidRPr="005B5D2F">
        <w:rPr>
          <w:sz w:val="28"/>
          <w:szCs w:val="28"/>
        </w:rPr>
        <w:t xml:space="preserve"> сельсовет муниципального района </w:t>
      </w:r>
      <w:proofErr w:type="spellStart"/>
      <w:r w:rsidRPr="005B5D2F">
        <w:rPr>
          <w:sz w:val="28"/>
          <w:szCs w:val="28"/>
        </w:rPr>
        <w:t>Татышлинский</w:t>
      </w:r>
      <w:proofErr w:type="spellEnd"/>
      <w:proofErr w:type="gramEnd"/>
      <w:r w:rsidRPr="005B5D2F">
        <w:rPr>
          <w:sz w:val="28"/>
          <w:szCs w:val="28"/>
        </w:rPr>
        <w:t xml:space="preserve"> район Республики Башкортостан </w:t>
      </w:r>
    </w:p>
    <w:p w:rsidR="00B5724C" w:rsidRDefault="00B5724C" w:rsidP="00B5724C">
      <w:pPr>
        <w:ind w:firstLine="709"/>
        <w:jc w:val="both"/>
        <w:rPr>
          <w:sz w:val="28"/>
          <w:szCs w:val="28"/>
        </w:rPr>
      </w:pPr>
    </w:p>
    <w:p w:rsidR="00B5724C" w:rsidRDefault="00B5724C" w:rsidP="00B5724C">
      <w:pPr>
        <w:autoSpaceDE w:val="0"/>
        <w:autoSpaceDN w:val="0"/>
        <w:adjustRightInd w:val="0"/>
        <w:jc w:val="center"/>
        <w:outlineLvl w:val="0"/>
        <w:rPr>
          <w:b/>
          <w:sz w:val="28"/>
          <w:szCs w:val="28"/>
        </w:rPr>
      </w:pPr>
      <w:r>
        <w:rPr>
          <w:b/>
          <w:sz w:val="28"/>
          <w:szCs w:val="28"/>
        </w:rPr>
        <w:t>ПОСТАНОВЛЯЮ:</w:t>
      </w:r>
    </w:p>
    <w:p w:rsidR="00BA3674" w:rsidRDefault="00BA3674" w:rsidP="00BA3674">
      <w:pPr>
        <w:ind w:right="-142" w:firstLine="709"/>
        <w:jc w:val="both"/>
        <w:rPr>
          <w:sz w:val="28"/>
          <w:szCs w:val="28"/>
        </w:rPr>
      </w:pPr>
      <w:r w:rsidRPr="005B5D2F">
        <w:rPr>
          <w:sz w:val="28"/>
          <w:szCs w:val="28"/>
        </w:rPr>
        <w:t xml:space="preserve">1. Утвердить прилагаемый </w:t>
      </w:r>
      <w:r w:rsidRPr="005B5D2F">
        <w:rPr>
          <w:bCs/>
          <w:sz w:val="28"/>
          <w:szCs w:val="28"/>
        </w:rPr>
        <w:t>Порядок разработки и утверждения схемы</w:t>
      </w:r>
      <w:r w:rsidRPr="005B5D2F">
        <w:rPr>
          <w:sz w:val="28"/>
          <w:szCs w:val="28"/>
        </w:rPr>
        <w:t xml:space="preserve"> </w:t>
      </w:r>
      <w:r w:rsidRPr="005B5D2F">
        <w:rPr>
          <w:bCs/>
          <w:sz w:val="28"/>
          <w:szCs w:val="28"/>
        </w:rPr>
        <w:t xml:space="preserve">размещения нестационарных торговых объектов на территории </w:t>
      </w:r>
      <w:r>
        <w:rPr>
          <w:sz w:val="28"/>
          <w:szCs w:val="28"/>
        </w:rPr>
        <w:t xml:space="preserve"> с</w:t>
      </w:r>
      <w:r w:rsidRPr="005B5D2F">
        <w:rPr>
          <w:sz w:val="28"/>
          <w:szCs w:val="28"/>
        </w:rPr>
        <w:t xml:space="preserve">ельского поселения </w:t>
      </w:r>
      <w:r>
        <w:rPr>
          <w:sz w:val="28"/>
          <w:szCs w:val="28"/>
        </w:rPr>
        <w:t>Буль-Кайпановский</w:t>
      </w:r>
      <w:r w:rsidRPr="005B5D2F">
        <w:rPr>
          <w:sz w:val="28"/>
          <w:szCs w:val="28"/>
        </w:rPr>
        <w:t xml:space="preserve"> сельсовет муниципального района </w:t>
      </w:r>
      <w:proofErr w:type="spellStart"/>
      <w:r w:rsidRPr="005B5D2F">
        <w:rPr>
          <w:sz w:val="28"/>
          <w:szCs w:val="28"/>
        </w:rPr>
        <w:t>Татышлинский</w:t>
      </w:r>
      <w:proofErr w:type="spellEnd"/>
      <w:r w:rsidRPr="005B5D2F">
        <w:rPr>
          <w:sz w:val="28"/>
          <w:szCs w:val="28"/>
        </w:rPr>
        <w:t xml:space="preserve"> район Республики Башкортостан</w:t>
      </w:r>
      <w:r>
        <w:rPr>
          <w:sz w:val="28"/>
          <w:szCs w:val="28"/>
        </w:rPr>
        <w:t xml:space="preserve"> (Приложение №1)</w:t>
      </w:r>
      <w:r w:rsidRPr="005B5D2F">
        <w:rPr>
          <w:sz w:val="28"/>
          <w:szCs w:val="28"/>
        </w:rPr>
        <w:t xml:space="preserve">. </w:t>
      </w:r>
    </w:p>
    <w:p w:rsidR="00BA3674" w:rsidRDefault="00BA3674" w:rsidP="00BA3674">
      <w:pPr>
        <w:ind w:right="-142" w:firstLine="709"/>
        <w:jc w:val="both"/>
        <w:rPr>
          <w:sz w:val="28"/>
          <w:szCs w:val="28"/>
        </w:rPr>
      </w:pPr>
      <w:r>
        <w:rPr>
          <w:sz w:val="28"/>
          <w:szCs w:val="28"/>
        </w:rPr>
        <w:t xml:space="preserve">2. Утвердить </w:t>
      </w:r>
      <w:r>
        <w:rPr>
          <w:bCs/>
          <w:sz w:val="28"/>
          <w:szCs w:val="28"/>
        </w:rPr>
        <w:t>схему</w:t>
      </w:r>
      <w:r w:rsidRPr="005B5D2F">
        <w:rPr>
          <w:sz w:val="28"/>
          <w:szCs w:val="28"/>
        </w:rPr>
        <w:t xml:space="preserve"> </w:t>
      </w:r>
      <w:r w:rsidRPr="005B5D2F">
        <w:rPr>
          <w:bCs/>
          <w:sz w:val="28"/>
          <w:szCs w:val="28"/>
        </w:rPr>
        <w:t xml:space="preserve">размещения нестационарных торговых объектов на территории </w:t>
      </w:r>
      <w:r>
        <w:rPr>
          <w:sz w:val="28"/>
          <w:szCs w:val="28"/>
        </w:rPr>
        <w:t xml:space="preserve"> с</w:t>
      </w:r>
      <w:r w:rsidRPr="005B5D2F">
        <w:rPr>
          <w:sz w:val="28"/>
          <w:szCs w:val="28"/>
        </w:rPr>
        <w:t xml:space="preserve">ельского поселения </w:t>
      </w:r>
      <w:r>
        <w:rPr>
          <w:sz w:val="28"/>
          <w:szCs w:val="28"/>
        </w:rPr>
        <w:t>Буль-Кайпановский</w:t>
      </w:r>
      <w:r w:rsidRPr="005B5D2F">
        <w:rPr>
          <w:sz w:val="28"/>
          <w:szCs w:val="28"/>
        </w:rPr>
        <w:t xml:space="preserve"> сельсовет муниципального района </w:t>
      </w:r>
      <w:proofErr w:type="spellStart"/>
      <w:r w:rsidRPr="005B5D2F">
        <w:rPr>
          <w:sz w:val="28"/>
          <w:szCs w:val="28"/>
        </w:rPr>
        <w:t>Татышлинский</w:t>
      </w:r>
      <w:proofErr w:type="spellEnd"/>
      <w:r w:rsidRPr="005B5D2F">
        <w:rPr>
          <w:sz w:val="28"/>
          <w:szCs w:val="28"/>
        </w:rPr>
        <w:t xml:space="preserve"> район Республики Башкортостан</w:t>
      </w:r>
      <w:r>
        <w:rPr>
          <w:sz w:val="28"/>
          <w:szCs w:val="28"/>
        </w:rPr>
        <w:t xml:space="preserve"> (Приложение №2).</w:t>
      </w:r>
      <w:r w:rsidRPr="005B5D2F">
        <w:rPr>
          <w:sz w:val="28"/>
          <w:szCs w:val="28"/>
        </w:rPr>
        <w:t xml:space="preserve"> </w:t>
      </w:r>
    </w:p>
    <w:p w:rsidR="00B5724C" w:rsidRDefault="00BA3674" w:rsidP="00BA3674">
      <w:pPr>
        <w:ind w:right="-142" w:firstLine="709"/>
        <w:jc w:val="both"/>
        <w:rPr>
          <w:sz w:val="28"/>
          <w:szCs w:val="28"/>
        </w:rPr>
      </w:pPr>
      <w:r>
        <w:rPr>
          <w:sz w:val="28"/>
          <w:szCs w:val="28"/>
        </w:rPr>
        <w:t xml:space="preserve">3. </w:t>
      </w:r>
      <w:r w:rsidRPr="005B5D2F">
        <w:rPr>
          <w:sz w:val="28"/>
          <w:szCs w:val="28"/>
        </w:rPr>
        <w:t>Обнародовать</w:t>
      </w:r>
      <w:r>
        <w:rPr>
          <w:sz w:val="28"/>
          <w:szCs w:val="28"/>
        </w:rPr>
        <w:t xml:space="preserve"> настоящее</w:t>
      </w:r>
      <w:r w:rsidR="00B5724C">
        <w:rPr>
          <w:sz w:val="28"/>
          <w:szCs w:val="28"/>
        </w:rPr>
        <w:t xml:space="preserve"> постановление на официальном сайте </w:t>
      </w:r>
      <w:r>
        <w:rPr>
          <w:sz w:val="28"/>
          <w:szCs w:val="28"/>
        </w:rPr>
        <w:t xml:space="preserve">администрации </w:t>
      </w:r>
      <w:r w:rsidR="00B5724C">
        <w:rPr>
          <w:sz w:val="28"/>
          <w:szCs w:val="28"/>
        </w:rPr>
        <w:t>сельского поселения.</w:t>
      </w:r>
    </w:p>
    <w:p w:rsidR="00B5724C" w:rsidRDefault="00BA3674" w:rsidP="00BA3674">
      <w:pPr>
        <w:ind w:right="-142" w:firstLine="709"/>
        <w:jc w:val="both"/>
        <w:rPr>
          <w:sz w:val="28"/>
          <w:szCs w:val="28"/>
        </w:rPr>
      </w:pPr>
      <w:r>
        <w:rPr>
          <w:sz w:val="28"/>
          <w:szCs w:val="28"/>
        </w:rPr>
        <w:t xml:space="preserve">4. </w:t>
      </w:r>
      <w:r w:rsidR="00B5724C">
        <w:rPr>
          <w:sz w:val="28"/>
          <w:szCs w:val="28"/>
        </w:rPr>
        <w:t xml:space="preserve">Контроль </w:t>
      </w:r>
      <w:r w:rsidRPr="005B5D2F">
        <w:rPr>
          <w:sz w:val="28"/>
          <w:szCs w:val="28"/>
        </w:rPr>
        <w:t xml:space="preserve">над исполнением </w:t>
      </w:r>
      <w:r w:rsidR="00B5724C">
        <w:rPr>
          <w:sz w:val="28"/>
          <w:szCs w:val="28"/>
        </w:rPr>
        <w:t>настоящего постановления оставляю за собой.</w:t>
      </w:r>
    </w:p>
    <w:p w:rsidR="00B5724C" w:rsidRDefault="00B5724C" w:rsidP="00B5724C">
      <w:pPr>
        <w:tabs>
          <w:tab w:val="num" w:pos="0"/>
          <w:tab w:val="left" w:pos="851"/>
        </w:tabs>
        <w:autoSpaceDE w:val="0"/>
        <w:autoSpaceDN w:val="0"/>
        <w:adjustRightInd w:val="0"/>
        <w:ind w:firstLine="567"/>
        <w:jc w:val="both"/>
        <w:outlineLvl w:val="0"/>
        <w:rPr>
          <w:sz w:val="28"/>
          <w:szCs w:val="28"/>
        </w:rPr>
      </w:pPr>
    </w:p>
    <w:p w:rsidR="00B5724C" w:rsidRDefault="00B5724C" w:rsidP="00B5724C">
      <w:pPr>
        <w:autoSpaceDE w:val="0"/>
        <w:autoSpaceDN w:val="0"/>
        <w:adjustRightInd w:val="0"/>
        <w:jc w:val="both"/>
        <w:outlineLvl w:val="0"/>
        <w:rPr>
          <w:sz w:val="28"/>
          <w:szCs w:val="28"/>
        </w:rPr>
      </w:pPr>
    </w:p>
    <w:p w:rsidR="004B6367" w:rsidRDefault="00B5724C" w:rsidP="004B6367">
      <w:pPr>
        <w:autoSpaceDE w:val="0"/>
        <w:autoSpaceDN w:val="0"/>
        <w:adjustRightInd w:val="0"/>
        <w:outlineLvl w:val="0"/>
        <w:rPr>
          <w:sz w:val="28"/>
          <w:szCs w:val="28"/>
        </w:rPr>
      </w:pPr>
      <w:r>
        <w:rPr>
          <w:sz w:val="28"/>
          <w:szCs w:val="28"/>
        </w:rPr>
        <w:t xml:space="preserve">Глава сельского поселения </w:t>
      </w:r>
    </w:p>
    <w:p w:rsidR="004B6367" w:rsidRDefault="004B6367" w:rsidP="004B6367">
      <w:pPr>
        <w:autoSpaceDE w:val="0"/>
        <w:autoSpaceDN w:val="0"/>
        <w:adjustRightInd w:val="0"/>
        <w:outlineLvl w:val="0"/>
        <w:rPr>
          <w:sz w:val="28"/>
          <w:szCs w:val="28"/>
        </w:rPr>
      </w:pPr>
      <w:r>
        <w:rPr>
          <w:sz w:val="28"/>
          <w:szCs w:val="28"/>
        </w:rPr>
        <w:t xml:space="preserve">Буль-Кайпановский сельсовет                                                      </w:t>
      </w:r>
    </w:p>
    <w:p w:rsidR="004B6367" w:rsidRDefault="004B6367" w:rsidP="004B6367">
      <w:pPr>
        <w:autoSpaceDE w:val="0"/>
        <w:autoSpaceDN w:val="0"/>
        <w:adjustRightInd w:val="0"/>
        <w:outlineLvl w:val="0"/>
        <w:rPr>
          <w:sz w:val="28"/>
          <w:szCs w:val="28"/>
        </w:rPr>
      </w:pPr>
      <w:r>
        <w:rPr>
          <w:sz w:val="28"/>
          <w:szCs w:val="28"/>
        </w:rPr>
        <w:t>муниципального района</w:t>
      </w:r>
    </w:p>
    <w:p w:rsidR="00BA3674" w:rsidRDefault="004B6367" w:rsidP="00BA3674">
      <w:pPr>
        <w:autoSpaceDE w:val="0"/>
        <w:autoSpaceDN w:val="0"/>
        <w:adjustRightInd w:val="0"/>
        <w:outlineLvl w:val="0"/>
        <w:rPr>
          <w:sz w:val="28"/>
          <w:szCs w:val="28"/>
        </w:rPr>
      </w:pPr>
      <w:r>
        <w:rPr>
          <w:sz w:val="28"/>
          <w:szCs w:val="28"/>
        </w:rPr>
        <w:t xml:space="preserve"> </w:t>
      </w:r>
      <w:proofErr w:type="spellStart"/>
      <w:r>
        <w:rPr>
          <w:sz w:val="28"/>
          <w:szCs w:val="28"/>
        </w:rPr>
        <w:t>Татышлинский</w:t>
      </w:r>
      <w:proofErr w:type="spellEnd"/>
      <w:r>
        <w:rPr>
          <w:sz w:val="28"/>
          <w:szCs w:val="28"/>
        </w:rPr>
        <w:t xml:space="preserve"> район</w:t>
      </w:r>
      <w:r w:rsidR="00B5724C">
        <w:rPr>
          <w:sz w:val="28"/>
          <w:szCs w:val="28"/>
        </w:rPr>
        <w:t xml:space="preserve">                      </w:t>
      </w:r>
      <w:r>
        <w:rPr>
          <w:sz w:val="28"/>
          <w:szCs w:val="28"/>
        </w:rPr>
        <w:t xml:space="preserve">                                   </w:t>
      </w:r>
      <w:proofErr w:type="spellStart"/>
      <w:r>
        <w:rPr>
          <w:sz w:val="28"/>
          <w:szCs w:val="28"/>
        </w:rPr>
        <w:t>Х.М.Аюпов</w:t>
      </w:r>
      <w:proofErr w:type="spellEnd"/>
      <w:r w:rsidR="00B5724C">
        <w:rPr>
          <w:sz w:val="28"/>
          <w:szCs w:val="28"/>
        </w:rPr>
        <w:t xml:space="preserve">               </w:t>
      </w:r>
    </w:p>
    <w:p w:rsidR="00BA3674" w:rsidRPr="005B5D2F" w:rsidRDefault="00B5724C" w:rsidP="00BA3674">
      <w:pPr>
        <w:pStyle w:val="a4"/>
        <w:spacing w:before="0" w:beforeAutospacing="0" w:after="0" w:afterAutospacing="0"/>
        <w:jc w:val="right"/>
        <w:rPr>
          <w:sz w:val="28"/>
          <w:szCs w:val="28"/>
        </w:rPr>
      </w:pPr>
      <w:r>
        <w:rPr>
          <w:sz w:val="28"/>
          <w:szCs w:val="28"/>
        </w:rPr>
        <w:t xml:space="preserve">  </w:t>
      </w:r>
      <w:r w:rsidR="00BA3674">
        <w:rPr>
          <w:b/>
          <w:bCs/>
          <w:noProof/>
        </w:rPr>
        <w:tab/>
      </w:r>
      <w:r w:rsidR="00BA3674">
        <w:rPr>
          <w:b/>
          <w:bCs/>
          <w:noProof/>
        </w:rPr>
        <w:tab/>
      </w:r>
      <w:r w:rsidR="00BA3674">
        <w:rPr>
          <w:b/>
          <w:bCs/>
          <w:noProof/>
        </w:rPr>
        <w:tab/>
      </w:r>
      <w:r w:rsidR="00BA3674" w:rsidRPr="005B5D2F">
        <w:rPr>
          <w:b/>
          <w:bCs/>
          <w:noProof/>
          <w:sz w:val="28"/>
          <w:szCs w:val="28"/>
        </w:rPr>
        <w:tab/>
      </w:r>
      <w:r w:rsidR="00BA3674" w:rsidRPr="005B5D2F">
        <w:rPr>
          <w:b/>
          <w:bCs/>
          <w:noProof/>
          <w:sz w:val="28"/>
          <w:szCs w:val="28"/>
        </w:rPr>
        <w:tab/>
      </w:r>
      <w:r w:rsidR="00BA3674" w:rsidRPr="005B5D2F">
        <w:rPr>
          <w:b/>
          <w:bCs/>
          <w:noProof/>
          <w:sz w:val="28"/>
          <w:szCs w:val="28"/>
        </w:rPr>
        <w:tab/>
      </w:r>
      <w:r w:rsidR="00BA3674" w:rsidRPr="005B5D2F">
        <w:rPr>
          <w:b/>
          <w:bCs/>
          <w:noProof/>
          <w:sz w:val="28"/>
          <w:szCs w:val="28"/>
        </w:rPr>
        <w:tab/>
      </w:r>
    </w:p>
    <w:p w:rsidR="00BA3674" w:rsidRPr="005B5D2F" w:rsidRDefault="00BA3674" w:rsidP="00BA3674">
      <w:pPr>
        <w:rPr>
          <w:sz w:val="28"/>
          <w:szCs w:val="28"/>
        </w:rPr>
      </w:pPr>
    </w:p>
    <w:p w:rsidR="00BA3674" w:rsidRDefault="00BA3674" w:rsidP="00BA3674">
      <w:pPr>
        <w:ind w:left="5415"/>
        <w:jc w:val="both"/>
      </w:pPr>
    </w:p>
    <w:p w:rsidR="00BA3674" w:rsidRDefault="00BA3674" w:rsidP="00BA3674">
      <w:pPr>
        <w:ind w:left="5415"/>
        <w:jc w:val="both"/>
      </w:pPr>
    </w:p>
    <w:p w:rsidR="001916AE" w:rsidRDefault="001916AE" w:rsidP="00BA3674">
      <w:pPr>
        <w:ind w:left="5415"/>
        <w:jc w:val="both"/>
      </w:pPr>
    </w:p>
    <w:p w:rsidR="00BA3674" w:rsidRDefault="00BA3674" w:rsidP="00BA3674">
      <w:pPr>
        <w:ind w:left="5415"/>
        <w:jc w:val="both"/>
      </w:pPr>
      <w:r>
        <w:lastRenderedPageBreak/>
        <w:t>Приложение №1</w:t>
      </w:r>
    </w:p>
    <w:p w:rsidR="00BA3674" w:rsidRDefault="00BA3674" w:rsidP="00BA3674">
      <w:pPr>
        <w:ind w:left="5415"/>
        <w:jc w:val="both"/>
      </w:pPr>
      <w:r>
        <w:t xml:space="preserve">к постановлению главы сельского поселения Буль-Кайпановский сельсовет муниципального района </w:t>
      </w:r>
      <w:proofErr w:type="spellStart"/>
      <w:r>
        <w:t>Татышлинский</w:t>
      </w:r>
      <w:proofErr w:type="spellEnd"/>
      <w:r>
        <w:t xml:space="preserve"> район РБ</w:t>
      </w:r>
    </w:p>
    <w:p w:rsidR="00BA3674" w:rsidRDefault="00BA3674" w:rsidP="00BA3674">
      <w:pPr>
        <w:ind w:left="5387"/>
        <w:rPr>
          <w:sz w:val="28"/>
          <w:szCs w:val="28"/>
        </w:rPr>
      </w:pPr>
      <w:r>
        <w:t xml:space="preserve"> от ______________ 2015 г. №__________</w:t>
      </w:r>
      <w:r w:rsidRPr="005B5D2F">
        <w:rPr>
          <w:sz w:val="28"/>
          <w:szCs w:val="28"/>
        </w:rPr>
        <w:t> </w:t>
      </w:r>
    </w:p>
    <w:p w:rsidR="00BA3674" w:rsidRPr="005B5D2F" w:rsidRDefault="00BA3674" w:rsidP="00BA3674">
      <w:pPr>
        <w:ind w:left="5387"/>
        <w:rPr>
          <w:sz w:val="28"/>
          <w:szCs w:val="28"/>
        </w:rPr>
      </w:pPr>
    </w:p>
    <w:p w:rsidR="00BA3674" w:rsidRPr="005B5D2F" w:rsidRDefault="00BA3674" w:rsidP="00BA3674">
      <w:pPr>
        <w:ind w:right="-1"/>
        <w:jc w:val="center"/>
        <w:rPr>
          <w:sz w:val="28"/>
          <w:szCs w:val="28"/>
        </w:rPr>
      </w:pPr>
      <w:r w:rsidRPr="005B5D2F">
        <w:rPr>
          <w:b/>
          <w:bCs/>
          <w:sz w:val="28"/>
          <w:szCs w:val="28"/>
        </w:rPr>
        <w:t>Порядок</w:t>
      </w:r>
    </w:p>
    <w:p w:rsidR="00BA3674" w:rsidRPr="005B5D2F" w:rsidRDefault="00BA3674" w:rsidP="00BA3674">
      <w:pPr>
        <w:ind w:right="-1"/>
        <w:jc w:val="center"/>
        <w:rPr>
          <w:sz w:val="28"/>
          <w:szCs w:val="28"/>
        </w:rPr>
      </w:pPr>
      <w:r w:rsidRPr="005B5D2F">
        <w:rPr>
          <w:b/>
          <w:bCs/>
          <w:sz w:val="28"/>
          <w:szCs w:val="28"/>
        </w:rPr>
        <w:t xml:space="preserve">разработки и утверждения схемы размещения   </w:t>
      </w:r>
      <w:proofErr w:type="gramStart"/>
      <w:r w:rsidRPr="005B5D2F">
        <w:rPr>
          <w:b/>
          <w:bCs/>
          <w:sz w:val="28"/>
          <w:szCs w:val="28"/>
        </w:rPr>
        <w:t>нестационарных</w:t>
      </w:r>
      <w:proofErr w:type="gramEnd"/>
    </w:p>
    <w:p w:rsidR="00BA3674" w:rsidRPr="005B5D2F" w:rsidRDefault="00BA3674" w:rsidP="00BA3674">
      <w:pPr>
        <w:ind w:right="-1"/>
        <w:jc w:val="center"/>
        <w:rPr>
          <w:sz w:val="28"/>
          <w:szCs w:val="28"/>
        </w:rPr>
      </w:pPr>
      <w:r w:rsidRPr="005B5D2F">
        <w:rPr>
          <w:b/>
          <w:bCs/>
          <w:sz w:val="28"/>
          <w:szCs w:val="28"/>
        </w:rPr>
        <w:t>т</w:t>
      </w:r>
      <w:r>
        <w:rPr>
          <w:b/>
          <w:bCs/>
          <w:sz w:val="28"/>
          <w:szCs w:val="28"/>
        </w:rPr>
        <w:t>орговых объектов на территории с</w:t>
      </w:r>
      <w:r w:rsidRPr="005B5D2F">
        <w:rPr>
          <w:b/>
          <w:bCs/>
          <w:sz w:val="28"/>
          <w:szCs w:val="28"/>
        </w:rPr>
        <w:t xml:space="preserve">ельского поселения  </w:t>
      </w:r>
      <w:r>
        <w:rPr>
          <w:b/>
          <w:bCs/>
          <w:sz w:val="28"/>
          <w:szCs w:val="28"/>
        </w:rPr>
        <w:t>Буль-Кайпановский</w:t>
      </w:r>
      <w:r w:rsidRPr="005B5D2F">
        <w:rPr>
          <w:b/>
          <w:bCs/>
          <w:sz w:val="28"/>
          <w:szCs w:val="28"/>
        </w:rPr>
        <w:t xml:space="preserve">  сельсовет муниципального района </w:t>
      </w:r>
      <w:proofErr w:type="spellStart"/>
      <w:r w:rsidRPr="005B5D2F">
        <w:rPr>
          <w:b/>
          <w:bCs/>
          <w:sz w:val="28"/>
          <w:szCs w:val="28"/>
        </w:rPr>
        <w:t>Татышлинский</w:t>
      </w:r>
      <w:proofErr w:type="spellEnd"/>
      <w:r w:rsidRPr="005B5D2F">
        <w:rPr>
          <w:b/>
          <w:bCs/>
          <w:sz w:val="28"/>
          <w:szCs w:val="28"/>
        </w:rPr>
        <w:t xml:space="preserve">   район Республики Башкортостан</w:t>
      </w:r>
    </w:p>
    <w:p w:rsidR="00BA3674" w:rsidRPr="005B5D2F" w:rsidRDefault="00BA3674" w:rsidP="00BA3674">
      <w:pPr>
        <w:ind w:left="284" w:right="-425" w:firstLine="567"/>
        <w:rPr>
          <w:sz w:val="28"/>
          <w:szCs w:val="28"/>
        </w:rPr>
      </w:pPr>
      <w:r w:rsidRPr="005B5D2F">
        <w:rPr>
          <w:sz w:val="28"/>
          <w:szCs w:val="28"/>
        </w:rPr>
        <w:t> </w:t>
      </w:r>
    </w:p>
    <w:p w:rsidR="00BA3674" w:rsidRPr="005B5D2F" w:rsidRDefault="00BA3674" w:rsidP="00BA3674">
      <w:pPr>
        <w:ind w:right="-1" w:firstLine="709"/>
        <w:jc w:val="both"/>
        <w:rPr>
          <w:sz w:val="28"/>
          <w:szCs w:val="28"/>
        </w:rPr>
      </w:pPr>
      <w:r w:rsidRPr="005B5D2F">
        <w:rPr>
          <w:sz w:val="28"/>
          <w:szCs w:val="28"/>
        </w:rPr>
        <w:t>1.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w:t>
      </w:r>
    </w:p>
    <w:p w:rsidR="00BA3674" w:rsidRDefault="00BA3674" w:rsidP="00BA3674">
      <w:pPr>
        <w:ind w:right="-1" w:firstLine="709"/>
        <w:jc w:val="both"/>
        <w:rPr>
          <w:sz w:val="28"/>
          <w:szCs w:val="28"/>
        </w:rPr>
      </w:pPr>
      <w:r w:rsidRPr="005B5D2F">
        <w:rPr>
          <w:sz w:val="28"/>
          <w:szCs w:val="28"/>
        </w:rPr>
        <w:t>2. Для целей настоящего Порядка используются следующие понятия:</w:t>
      </w:r>
    </w:p>
    <w:p w:rsidR="00BA3674" w:rsidRPr="00B6796A" w:rsidRDefault="00BA3674" w:rsidP="00BA3674">
      <w:pPr>
        <w:ind w:right="-1" w:firstLine="709"/>
        <w:jc w:val="both"/>
        <w:rPr>
          <w:color w:val="000000"/>
          <w:sz w:val="28"/>
          <w:szCs w:val="28"/>
        </w:rPr>
      </w:pPr>
      <w:r w:rsidRPr="00B6796A">
        <w:rPr>
          <w:color w:val="000000"/>
          <w:sz w:val="28"/>
          <w:szCs w:val="28"/>
        </w:rPr>
        <w:t>- торговая деятельность - вид предпринимательской деятельности, связанный с приобретением и продажей товаров;</w:t>
      </w:r>
    </w:p>
    <w:p w:rsidR="00BA3674" w:rsidRPr="005B5D2F" w:rsidRDefault="00BA3674" w:rsidP="00BA3674">
      <w:pPr>
        <w:ind w:right="-1" w:firstLine="709"/>
        <w:jc w:val="both"/>
        <w:rPr>
          <w:sz w:val="28"/>
          <w:szCs w:val="28"/>
        </w:rPr>
      </w:pPr>
      <w:r w:rsidRPr="005B5D2F">
        <w:rPr>
          <w:sz w:val="28"/>
          <w:szCs w:val="28"/>
        </w:rPr>
        <w:t>- 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купли-продажи цен и имеющий в своем составе торговые места;</w:t>
      </w:r>
    </w:p>
    <w:p w:rsidR="00BA3674" w:rsidRPr="005B5D2F" w:rsidRDefault="00BA3674" w:rsidP="00BA3674">
      <w:pPr>
        <w:ind w:right="-1" w:firstLine="709"/>
        <w:jc w:val="both"/>
        <w:rPr>
          <w:sz w:val="28"/>
          <w:szCs w:val="28"/>
        </w:rPr>
      </w:pPr>
      <w:r w:rsidRPr="005B5D2F">
        <w:rPr>
          <w:sz w:val="28"/>
          <w:szCs w:val="28"/>
        </w:rPr>
        <w:t>-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A3674" w:rsidRPr="005B5D2F" w:rsidRDefault="00BA3674" w:rsidP="00BA3674">
      <w:pPr>
        <w:ind w:right="-1" w:firstLine="709"/>
        <w:jc w:val="both"/>
        <w:rPr>
          <w:sz w:val="28"/>
          <w:szCs w:val="28"/>
        </w:rPr>
      </w:pPr>
      <w:r w:rsidRPr="005B5D2F">
        <w:rPr>
          <w:sz w:val="28"/>
          <w:szCs w:val="28"/>
        </w:rPr>
        <w:t>-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BA3674" w:rsidRPr="005B5D2F" w:rsidRDefault="00BA3674" w:rsidP="00BA3674">
      <w:pPr>
        <w:ind w:right="-1" w:firstLine="709"/>
        <w:jc w:val="both"/>
        <w:rPr>
          <w:sz w:val="28"/>
          <w:szCs w:val="28"/>
        </w:rPr>
      </w:pPr>
      <w:r w:rsidRPr="005B5D2F">
        <w:rPr>
          <w:sz w:val="28"/>
          <w:szCs w:val="28"/>
        </w:rPr>
        <w:t>- нестационарный торговый объект – торговый объект, представляющий собой временное сооружение или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A3674" w:rsidRPr="005B5D2F" w:rsidRDefault="00BA3674" w:rsidP="00BA3674">
      <w:pPr>
        <w:tabs>
          <w:tab w:val="left" w:pos="3261"/>
        </w:tabs>
        <w:ind w:right="-1" w:firstLine="709"/>
        <w:jc w:val="both"/>
        <w:rPr>
          <w:sz w:val="28"/>
          <w:szCs w:val="28"/>
        </w:rPr>
      </w:pPr>
      <w:r w:rsidRPr="005B5D2F">
        <w:rPr>
          <w:sz w:val="28"/>
          <w:szCs w:val="28"/>
        </w:rPr>
        <w:t xml:space="preserve">- площадь торгового объекта – помещения,  </w:t>
      </w:r>
      <w:proofErr w:type="gramStart"/>
      <w:r w:rsidRPr="005B5D2F">
        <w:rPr>
          <w:sz w:val="28"/>
          <w:szCs w:val="28"/>
        </w:rPr>
        <w:t>предназначенное</w:t>
      </w:r>
      <w:proofErr w:type="gramEnd"/>
      <w:r w:rsidRPr="005B5D2F">
        <w:rPr>
          <w:sz w:val="28"/>
          <w:szCs w:val="28"/>
        </w:rPr>
        <w:t xml:space="preserve">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BA3674" w:rsidRPr="005B5D2F" w:rsidRDefault="00BA3674" w:rsidP="00BA3674">
      <w:pPr>
        <w:tabs>
          <w:tab w:val="left" w:pos="3261"/>
        </w:tabs>
        <w:ind w:right="-1" w:firstLine="709"/>
        <w:jc w:val="both"/>
        <w:rPr>
          <w:sz w:val="28"/>
          <w:szCs w:val="28"/>
        </w:rPr>
      </w:pPr>
      <w:r w:rsidRPr="005B5D2F">
        <w:rPr>
          <w:sz w:val="28"/>
          <w:szCs w:val="28"/>
        </w:rPr>
        <w:t>- ярмарка – самостоятельное рыночное мероприятие, доступное для всех товаропроизводителей-продавцов и покупателей, организуемое в установленном месте и на установленный срок в целях заключения договоров купли-продажи и формирования региональных, межрегиональных и межгосударственных хозяйственных связей.</w:t>
      </w:r>
    </w:p>
    <w:p w:rsidR="00BA3674" w:rsidRPr="005B5D2F" w:rsidRDefault="00BA3674" w:rsidP="00BA3674">
      <w:pPr>
        <w:tabs>
          <w:tab w:val="left" w:pos="3261"/>
        </w:tabs>
        <w:ind w:right="-1" w:firstLine="709"/>
        <w:jc w:val="both"/>
        <w:rPr>
          <w:sz w:val="28"/>
          <w:szCs w:val="28"/>
        </w:rPr>
      </w:pPr>
      <w:r w:rsidRPr="005B5D2F">
        <w:rPr>
          <w:sz w:val="28"/>
          <w:szCs w:val="28"/>
        </w:rPr>
        <w:lastRenderedPageBreak/>
        <w:t xml:space="preserve">3. </w:t>
      </w:r>
      <w:proofErr w:type="gramStart"/>
      <w:r w:rsidRPr="005B5D2F">
        <w:rPr>
          <w:sz w:val="28"/>
          <w:szCs w:val="28"/>
        </w:rPr>
        <w:t>Схема  размещения  нестационарных торговых объектов на земельных участках, в зданиях, строениях, сооружениях, находящихся в муниципальн</w:t>
      </w:r>
      <w:r w:rsidR="002578C9">
        <w:rPr>
          <w:sz w:val="28"/>
          <w:szCs w:val="28"/>
        </w:rPr>
        <w:t>ой собственности на территории с</w:t>
      </w:r>
      <w:r w:rsidRPr="005B5D2F">
        <w:rPr>
          <w:sz w:val="28"/>
          <w:szCs w:val="28"/>
        </w:rPr>
        <w:t xml:space="preserve">ельского поселения  </w:t>
      </w:r>
      <w:r w:rsidR="002578C9">
        <w:rPr>
          <w:sz w:val="28"/>
          <w:szCs w:val="28"/>
        </w:rPr>
        <w:t>Буль-Кайпановский</w:t>
      </w:r>
      <w:r w:rsidRPr="005B5D2F">
        <w:rPr>
          <w:sz w:val="28"/>
          <w:szCs w:val="28"/>
        </w:rPr>
        <w:t xml:space="preserve">  сельсовет муниципального района   </w:t>
      </w:r>
      <w:proofErr w:type="spellStart"/>
      <w:r w:rsidRPr="005B5D2F">
        <w:rPr>
          <w:sz w:val="28"/>
          <w:szCs w:val="28"/>
        </w:rPr>
        <w:t>Татышлинский</w:t>
      </w:r>
      <w:proofErr w:type="spellEnd"/>
      <w:r w:rsidRPr="005B5D2F">
        <w:rPr>
          <w:sz w:val="28"/>
          <w:szCs w:val="28"/>
        </w:rPr>
        <w:t xml:space="preserve">   район Республики Башкортостан (далее – схема размещения нестационарных торговых объектов) разрабатывается по форме согласно приложению к настоящему Порядку с учетом необходимости обеспечения устойчивого развития территории муниципального района   </w:t>
      </w:r>
      <w:proofErr w:type="spellStart"/>
      <w:r w:rsidRPr="005B5D2F">
        <w:rPr>
          <w:sz w:val="28"/>
          <w:szCs w:val="28"/>
        </w:rPr>
        <w:t>Татышлинский</w:t>
      </w:r>
      <w:proofErr w:type="spellEnd"/>
      <w:r w:rsidRPr="005B5D2F">
        <w:rPr>
          <w:sz w:val="28"/>
          <w:szCs w:val="28"/>
        </w:rPr>
        <w:t xml:space="preserve">   район Республики Башкортостан и достижения  нормативов минимальной обеспеченности</w:t>
      </w:r>
      <w:proofErr w:type="gramEnd"/>
      <w:r w:rsidRPr="005B5D2F">
        <w:rPr>
          <w:sz w:val="28"/>
          <w:szCs w:val="28"/>
        </w:rPr>
        <w:t xml:space="preserve"> населения площадью торговых объектов, устанавливаемых Правительством Республики Башкортостан в соответствии с методикой расчета указанных нормативов, утверждаемой Правительством Российской Федерации.</w:t>
      </w:r>
    </w:p>
    <w:p w:rsidR="00BA3674" w:rsidRPr="005B5D2F" w:rsidRDefault="00BA3674" w:rsidP="00BA3674">
      <w:pPr>
        <w:tabs>
          <w:tab w:val="left" w:pos="3261"/>
        </w:tabs>
        <w:ind w:right="-1" w:firstLine="709"/>
        <w:jc w:val="both"/>
        <w:rPr>
          <w:sz w:val="28"/>
          <w:szCs w:val="28"/>
        </w:rPr>
      </w:pPr>
      <w:r w:rsidRPr="005B5D2F">
        <w:rPr>
          <w:sz w:val="28"/>
          <w:szCs w:val="28"/>
        </w:rPr>
        <w:t xml:space="preserve">4. </w:t>
      </w:r>
      <w:proofErr w:type="gramStart"/>
      <w:r w:rsidRPr="005B5D2F">
        <w:rPr>
          <w:sz w:val="28"/>
          <w:szCs w:val="28"/>
        </w:rPr>
        <w:t>Схема  размещения нестационарных торговых объектов разрабатывается</w:t>
      </w:r>
      <w:r w:rsidR="002578C9">
        <w:rPr>
          <w:sz w:val="28"/>
          <w:szCs w:val="28"/>
        </w:rPr>
        <w:t xml:space="preserve"> и утверждается администрацией с</w:t>
      </w:r>
      <w:r w:rsidRPr="005B5D2F">
        <w:rPr>
          <w:sz w:val="28"/>
          <w:szCs w:val="28"/>
        </w:rPr>
        <w:t xml:space="preserve">ельского поселения   </w:t>
      </w:r>
      <w:r w:rsidR="002578C9">
        <w:rPr>
          <w:sz w:val="28"/>
          <w:szCs w:val="28"/>
        </w:rPr>
        <w:t>Буль-Ка</w:t>
      </w:r>
      <w:r w:rsidR="00E95C2A">
        <w:rPr>
          <w:sz w:val="28"/>
          <w:szCs w:val="28"/>
        </w:rPr>
        <w:t>йпановский</w:t>
      </w:r>
      <w:r w:rsidRPr="005B5D2F">
        <w:rPr>
          <w:sz w:val="28"/>
          <w:szCs w:val="28"/>
        </w:rPr>
        <w:t xml:space="preserve">  сельсовет муниципального района   </w:t>
      </w:r>
      <w:proofErr w:type="spellStart"/>
      <w:r w:rsidRPr="005B5D2F">
        <w:rPr>
          <w:sz w:val="28"/>
          <w:szCs w:val="28"/>
        </w:rPr>
        <w:t>Татышлинский</w:t>
      </w:r>
      <w:proofErr w:type="spellEnd"/>
      <w:r w:rsidRPr="005B5D2F">
        <w:rPr>
          <w:sz w:val="28"/>
          <w:szCs w:val="28"/>
        </w:rPr>
        <w:t xml:space="preserve">   район Республики Башкортостан, определ</w:t>
      </w:r>
      <w:r w:rsidR="00E95C2A">
        <w:rPr>
          <w:sz w:val="28"/>
          <w:szCs w:val="28"/>
        </w:rPr>
        <w:t>енным в соответствии с уставом с</w:t>
      </w:r>
      <w:r w:rsidRPr="005B5D2F">
        <w:rPr>
          <w:sz w:val="28"/>
          <w:szCs w:val="28"/>
        </w:rPr>
        <w:t xml:space="preserve">ельского поселения   </w:t>
      </w:r>
      <w:r w:rsidR="00E95C2A">
        <w:rPr>
          <w:sz w:val="28"/>
          <w:szCs w:val="28"/>
        </w:rPr>
        <w:t>Буль-Кайпановский</w:t>
      </w:r>
      <w:r w:rsidRPr="005B5D2F">
        <w:rPr>
          <w:sz w:val="28"/>
          <w:szCs w:val="28"/>
        </w:rPr>
        <w:t xml:space="preserve">  сельсовет муниципального района   </w:t>
      </w:r>
      <w:proofErr w:type="spellStart"/>
      <w:r w:rsidRPr="005B5D2F">
        <w:rPr>
          <w:sz w:val="28"/>
          <w:szCs w:val="28"/>
        </w:rPr>
        <w:t>Татышлинский</w:t>
      </w:r>
      <w:proofErr w:type="spellEnd"/>
      <w:r w:rsidRPr="005B5D2F">
        <w:rPr>
          <w:sz w:val="28"/>
          <w:szCs w:val="28"/>
        </w:rPr>
        <w:t xml:space="preserve">  район Республики Башкортостан.</w:t>
      </w:r>
      <w:proofErr w:type="gramEnd"/>
    </w:p>
    <w:p w:rsidR="00BA3674" w:rsidRPr="005B5D2F" w:rsidRDefault="00BA3674" w:rsidP="00BA3674">
      <w:pPr>
        <w:tabs>
          <w:tab w:val="left" w:pos="3261"/>
        </w:tabs>
        <w:ind w:right="-1" w:firstLine="709"/>
        <w:jc w:val="both"/>
        <w:rPr>
          <w:sz w:val="28"/>
          <w:szCs w:val="28"/>
        </w:rPr>
      </w:pPr>
      <w:r w:rsidRPr="005B5D2F">
        <w:rPr>
          <w:sz w:val="28"/>
          <w:szCs w:val="28"/>
        </w:rPr>
        <w:t>5. Разработка схемы размещения нестационарных объектов осуществляется с учетом требований законодательства.</w:t>
      </w:r>
    </w:p>
    <w:p w:rsidR="00BA3674" w:rsidRPr="005B5D2F" w:rsidRDefault="00BA3674" w:rsidP="00BA3674">
      <w:pPr>
        <w:tabs>
          <w:tab w:val="left" w:pos="3261"/>
        </w:tabs>
        <w:ind w:right="-1" w:firstLine="709"/>
        <w:jc w:val="both"/>
        <w:rPr>
          <w:sz w:val="28"/>
          <w:szCs w:val="28"/>
        </w:rPr>
      </w:pPr>
      <w:r w:rsidRPr="005B5D2F">
        <w:rPr>
          <w:sz w:val="28"/>
          <w:szCs w:val="28"/>
        </w:rPr>
        <w:t>6.</w:t>
      </w:r>
      <w:r>
        <w:rPr>
          <w:sz w:val="28"/>
          <w:szCs w:val="28"/>
        </w:rPr>
        <w:t xml:space="preserve"> </w:t>
      </w:r>
      <w:r w:rsidRPr="005B5D2F">
        <w:rPr>
          <w:sz w:val="28"/>
          <w:szCs w:val="28"/>
        </w:rPr>
        <w:t>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w:t>
      </w:r>
    </w:p>
    <w:p w:rsidR="00BA3674" w:rsidRPr="005B5D2F" w:rsidRDefault="00BA3674" w:rsidP="00BA3674">
      <w:pPr>
        <w:tabs>
          <w:tab w:val="left" w:pos="3261"/>
        </w:tabs>
        <w:ind w:right="-1" w:firstLine="709"/>
        <w:jc w:val="both"/>
        <w:rPr>
          <w:sz w:val="28"/>
          <w:szCs w:val="28"/>
        </w:rPr>
      </w:pPr>
      <w:r w:rsidRPr="005B5D2F">
        <w:rPr>
          <w:sz w:val="28"/>
          <w:szCs w:val="28"/>
        </w:rPr>
        <w:t xml:space="preserve">7. Схема размещения нестационарных торговых объектов утверждается </w:t>
      </w:r>
      <w:r>
        <w:rPr>
          <w:sz w:val="28"/>
          <w:szCs w:val="28"/>
        </w:rPr>
        <w:t xml:space="preserve">с учетом существующей и планируемой дислокации стационарных и нестационарных  торговых объектов </w:t>
      </w:r>
      <w:r w:rsidRPr="005B5D2F">
        <w:rPr>
          <w:sz w:val="28"/>
          <w:szCs w:val="28"/>
        </w:rPr>
        <w:t>на срок не менее чем</w:t>
      </w:r>
      <w:r>
        <w:rPr>
          <w:sz w:val="28"/>
          <w:szCs w:val="28"/>
        </w:rPr>
        <w:t xml:space="preserve"> на</w:t>
      </w:r>
      <w:r w:rsidRPr="005B5D2F">
        <w:rPr>
          <w:sz w:val="28"/>
          <w:szCs w:val="28"/>
        </w:rPr>
        <w:t xml:space="preserve"> 5 лет.</w:t>
      </w:r>
    </w:p>
    <w:p w:rsidR="00BA3674" w:rsidRPr="005B5D2F" w:rsidRDefault="00BA3674" w:rsidP="00BA3674">
      <w:pPr>
        <w:tabs>
          <w:tab w:val="left" w:pos="3261"/>
        </w:tabs>
        <w:ind w:right="-1" w:firstLine="709"/>
        <w:jc w:val="both"/>
        <w:rPr>
          <w:sz w:val="28"/>
          <w:szCs w:val="28"/>
        </w:rPr>
      </w:pPr>
      <w:r w:rsidRPr="005B5D2F">
        <w:rPr>
          <w:sz w:val="28"/>
          <w:szCs w:val="28"/>
        </w:rPr>
        <w:t xml:space="preserve">8. </w:t>
      </w:r>
      <w:r>
        <w:rPr>
          <w:sz w:val="28"/>
          <w:szCs w:val="28"/>
        </w:rPr>
        <w:t>В</w:t>
      </w:r>
      <w:r w:rsidRPr="005B5D2F">
        <w:rPr>
          <w:sz w:val="28"/>
          <w:szCs w:val="28"/>
        </w:rPr>
        <w:t xml:space="preserve"> схему размещения нестационарных торговых объектов могут вноситься </w:t>
      </w:r>
      <w:r>
        <w:rPr>
          <w:sz w:val="28"/>
          <w:szCs w:val="28"/>
        </w:rPr>
        <w:t xml:space="preserve">изменения </w:t>
      </w:r>
      <w:r w:rsidRPr="005B5D2F">
        <w:rPr>
          <w:sz w:val="28"/>
          <w:szCs w:val="28"/>
        </w:rPr>
        <w:t xml:space="preserve">не чаще </w:t>
      </w:r>
      <w:r>
        <w:rPr>
          <w:sz w:val="28"/>
          <w:szCs w:val="28"/>
        </w:rPr>
        <w:t>трех раз</w:t>
      </w:r>
      <w:r w:rsidRPr="005B5D2F">
        <w:rPr>
          <w:sz w:val="28"/>
          <w:szCs w:val="28"/>
        </w:rPr>
        <w:t xml:space="preserve"> в год.</w:t>
      </w:r>
    </w:p>
    <w:p w:rsidR="00BA3674" w:rsidRPr="005B5D2F" w:rsidRDefault="00BA3674" w:rsidP="00BA3674">
      <w:pPr>
        <w:tabs>
          <w:tab w:val="left" w:pos="3261"/>
        </w:tabs>
        <w:ind w:right="-1" w:firstLine="709"/>
        <w:jc w:val="both"/>
        <w:rPr>
          <w:sz w:val="28"/>
          <w:szCs w:val="28"/>
        </w:rPr>
      </w:pPr>
      <w:r w:rsidRPr="005B5D2F">
        <w:rPr>
          <w:sz w:val="28"/>
          <w:szCs w:val="28"/>
        </w:rPr>
        <w:t>9.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w:t>
      </w:r>
    </w:p>
    <w:p w:rsidR="00BA3674" w:rsidRPr="005B5D2F" w:rsidRDefault="00BA3674" w:rsidP="00BA3674">
      <w:pPr>
        <w:tabs>
          <w:tab w:val="left" w:pos="3261"/>
        </w:tabs>
        <w:ind w:right="-1" w:firstLine="709"/>
        <w:jc w:val="both"/>
        <w:rPr>
          <w:sz w:val="28"/>
          <w:szCs w:val="28"/>
        </w:rPr>
      </w:pPr>
      <w:r w:rsidRPr="005B5D2F">
        <w:rPr>
          <w:sz w:val="28"/>
          <w:szCs w:val="28"/>
        </w:rPr>
        <w:t>10. Требования настоящего Порядка не распространяются на отношения, связанные с размещением нестационарных торговых объектов:</w:t>
      </w:r>
    </w:p>
    <w:p w:rsidR="00BA3674" w:rsidRPr="005B5D2F" w:rsidRDefault="00BA3674" w:rsidP="00BA3674">
      <w:pPr>
        <w:tabs>
          <w:tab w:val="left" w:pos="3261"/>
        </w:tabs>
        <w:ind w:right="-1" w:firstLine="1134"/>
        <w:jc w:val="both"/>
        <w:rPr>
          <w:sz w:val="28"/>
          <w:szCs w:val="28"/>
        </w:rPr>
      </w:pPr>
      <w:r w:rsidRPr="005B5D2F">
        <w:rPr>
          <w:sz w:val="28"/>
          <w:szCs w:val="28"/>
        </w:rPr>
        <w:t>находящихся на территориях розничных рынков;</w:t>
      </w:r>
    </w:p>
    <w:p w:rsidR="00BA3674" w:rsidRPr="005B5D2F" w:rsidRDefault="00BA3674" w:rsidP="00BA3674">
      <w:pPr>
        <w:ind w:right="-1" w:firstLine="1134"/>
        <w:jc w:val="both"/>
        <w:rPr>
          <w:sz w:val="28"/>
          <w:szCs w:val="28"/>
        </w:rPr>
      </w:pPr>
      <w:r w:rsidRPr="005B5D2F">
        <w:rPr>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BA3674" w:rsidRPr="005B5D2F" w:rsidRDefault="00BA3674" w:rsidP="00BA3674">
      <w:pPr>
        <w:ind w:right="-1" w:firstLine="1134"/>
        <w:jc w:val="both"/>
        <w:rPr>
          <w:sz w:val="28"/>
          <w:szCs w:val="28"/>
        </w:rPr>
      </w:pPr>
      <w:r w:rsidRPr="005B5D2F">
        <w:rPr>
          <w:sz w:val="28"/>
          <w:szCs w:val="28"/>
        </w:rPr>
        <w:t>при проведении ярмарок.</w:t>
      </w:r>
    </w:p>
    <w:p w:rsidR="00BA3674" w:rsidRPr="005B5D2F" w:rsidRDefault="00BA3674" w:rsidP="00BA3674">
      <w:pPr>
        <w:ind w:right="-1" w:firstLine="709"/>
        <w:jc w:val="both"/>
        <w:rPr>
          <w:sz w:val="28"/>
          <w:szCs w:val="28"/>
        </w:rPr>
      </w:pPr>
      <w:r w:rsidRPr="005B5D2F">
        <w:rPr>
          <w:sz w:val="28"/>
          <w:szCs w:val="28"/>
        </w:rPr>
        <w:t xml:space="preserve">11. </w:t>
      </w:r>
      <w:proofErr w:type="gramStart"/>
      <w:r w:rsidRPr="005B5D2F">
        <w:rPr>
          <w:sz w:val="28"/>
          <w:szCs w:val="28"/>
        </w:rPr>
        <w:t xml:space="preserve">Схема размещения нестационарных торговых объектов и вносимые в неё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Государственного комитета Республики Башкортостан по торговле и защите прав потребителей и в информационно-телекоммуникационной </w:t>
      </w:r>
      <w:r w:rsidR="00E95C2A">
        <w:rPr>
          <w:sz w:val="28"/>
          <w:szCs w:val="28"/>
        </w:rPr>
        <w:lastRenderedPageBreak/>
        <w:t>сети Интернет администрации с</w:t>
      </w:r>
      <w:r w:rsidRPr="005B5D2F">
        <w:rPr>
          <w:sz w:val="28"/>
          <w:szCs w:val="28"/>
        </w:rPr>
        <w:t xml:space="preserve">ельского поселения </w:t>
      </w:r>
      <w:r w:rsidR="00E95C2A">
        <w:rPr>
          <w:sz w:val="28"/>
          <w:szCs w:val="28"/>
        </w:rPr>
        <w:t>Буль-Кайпановский</w:t>
      </w:r>
      <w:r w:rsidRPr="005B5D2F">
        <w:rPr>
          <w:sz w:val="28"/>
          <w:szCs w:val="28"/>
        </w:rPr>
        <w:t xml:space="preserve"> сельсовет муниципального района </w:t>
      </w:r>
      <w:proofErr w:type="spellStart"/>
      <w:r w:rsidRPr="005B5D2F">
        <w:rPr>
          <w:sz w:val="28"/>
          <w:szCs w:val="28"/>
        </w:rPr>
        <w:t>Татышлинский</w:t>
      </w:r>
      <w:proofErr w:type="spellEnd"/>
      <w:r w:rsidRPr="005B5D2F">
        <w:rPr>
          <w:sz w:val="28"/>
          <w:szCs w:val="28"/>
        </w:rPr>
        <w:t xml:space="preserve"> район Республики Башкортостан.</w:t>
      </w:r>
      <w:proofErr w:type="gramEnd"/>
    </w:p>
    <w:p w:rsidR="00BA3674" w:rsidRDefault="00BA3674" w:rsidP="00BA3674">
      <w:pPr>
        <w:ind w:right="-1" w:firstLine="709"/>
        <w:jc w:val="both"/>
        <w:rPr>
          <w:sz w:val="28"/>
          <w:szCs w:val="28"/>
        </w:rPr>
      </w:pPr>
      <w:r w:rsidRPr="005B5D2F">
        <w:rPr>
          <w:sz w:val="28"/>
          <w:szCs w:val="28"/>
        </w:rPr>
        <w:t>12. Утверждение схемы размещения нестационарных торговых объектов и внесение в неё изменений не могут служить основаниями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Pr>
          <w:sz w:val="28"/>
          <w:szCs w:val="28"/>
        </w:rPr>
        <w:t xml:space="preserve"> </w:t>
      </w:r>
    </w:p>
    <w:p w:rsidR="00BA3674" w:rsidRPr="005B5D2F" w:rsidRDefault="00BA3674" w:rsidP="00BA3674">
      <w:pPr>
        <w:ind w:right="-1" w:firstLine="709"/>
        <w:jc w:val="both"/>
        <w:rPr>
          <w:sz w:val="28"/>
          <w:szCs w:val="28"/>
        </w:rPr>
      </w:pPr>
      <w:r>
        <w:rPr>
          <w:sz w:val="28"/>
          <w:szCs w:val="28"/>
        </w:rPr>
        <w:t>13.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требовании определенных законодательством Российской Федерации.</w:t>
      </w:r>
    </w:p>
    <w:p w:rsidR="00BA3674" w:rsidRPr="005B5D2F" w:rsidRDefault="00BA3674" w:rsidP="00BA3674">
      <w:pPr>
        <w:ind w:right="-1" w:firstLine="709"/>
        <w:jc w:val="both"/>
        <w:rPr>
          <w:sz w:val="28"/>
          <w:szCs w:val="28"/>
        </w:rPr>
      </w:pPr>
      <w:r w:rsidRPr="005B5D2F">
        <w:rPr>
          <w:sz w:val="28"/>
          <w:szCs w:val="28"/>
        </w:rPr>
        <w:t>1</w:t>
      </w:r>
      <w:r>
        <w:rPr>
          <w:sz w:val="28"/>
          <w:szCs w:val="28"/>
        </w:rPr>
        <w:t>4</w:t>
      </w:r>
      <w:r w:rsidR="00E95C2A">
        <w:rPr>
          <w:sz w:val="28"/>
          <w:szCs w:val="28"/>
        </w:rPr>
        <w:t>. Администрация   с</w:t>
      </w:r>
      <w:r w:rsidRPr="005B5D2F">
        <w:rPr>
          <w:sz w:val="28"/>
          <w:szCs w:val="28"/>
        </w:rPr>
        <w:t xml:space="preserve">ельского поселения   </w:t>
      </w:r>
      <w:r w:rsidR="00E95C2A">
        <w:rPr>
          <w:sz w:val="28"/>
          <w:szCs w:val="28"/>
        </w:rPr>
        <w:t>Буль-Кайпановский</w:t>
      </w:r>
      <w:r w:rsidRPr="005B5D2F">
        <w:rPr>
          <w:sz w:val="28"/>
          <w:szCs w:val="28"/>
        </w:rPr>
        <w:t xml:space="preserve"> сельсовет муниципального района   </w:t>
      </w:r>
      <w:proofErr w:type="spellStart"/>
      <w:r w:rsidRPr="005B5D2F">
        <w:rPr>
          <w:sz w:val="28"/>
          <w:szCs w:val="28"/>
        </w:rPr>
        <w:t>Татышлинский</w:t>
      </w:r>
      <w:proofErr w:type="spellEnd"/>
      <w:r w:rsidRPr="005B5D2F">
        <w:rPr>
          <w:sz w:val="28"/>
          <w:szCs w:val="28"/>
        </w:rPr>
        <w:t xml:space="preserve">   район Республики Башкортостан после утверждения схемы размещения нестационарных торговых объектов или внесения в неё изменений</w:t>
      </w:r>
      <w:r w:rsidR="00990738">
        <w:rPr>
          <w:sz w:val="28"/>
          <w:szCs w:val="28"/>
        </w:rPr>
        <w:t xml:space="preserve"> в течени</w:t>
      </w:r>
      <w:proofErr w:type="gramStart"/>
      <w:r w:rsidR="00990738">
        <w:rPr>
          <w:sz w:val="28"/>
          <w:szCs w:val="28"/>
        </w:rPr>
        <w:t>и</w:t>
      </w:r>
      <w:proofErr w:type="gramEnd"/>
      <w:r>
        <w:rPr>
          <w:sz w:val="28"/>
          <w:szCs w:val="28"/>
        </w:rPr>
        <w:t xml:space="preserve"> 10 рабочих дней</w:t>
      </w:r>
      <w:r w:rsidRPr="005B5D2F">
        <w:rPr>
          <w:sz w:val="28"/>
          <w:szCs w:val="28"/>
        </w:rPr>
        <w:t xml:space="preserve"> представляет в Государственный комитет Республики Башкортостан по торговле и защите прав потребителей соответствующий муниципальный правовой акт и схему размещения нестационарных торговых объектов в электронном виде.</w:t>
      </w: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jc w:val="right"/>
        <w:rPr>
          <w:sz w:val="28"/>
          <w:szCs w:val="28"/>
        </w:rPr>
        <w:sectPr w:rsidR="00BA3674" w:rsidSect="009E501D">
          <w:pgSz w:w="11906" w:h="16838"/>
          <w:pgMar w:top="1134" w:right="567" w:bottom="1134" w:left="1134" w:header="709" w:footer="709" w:gutter="0"/>
          <w:cols w:space="708"/>
          <w:docGrid w:linePitch="360"/>
        </w:sectPr>
      </w:pPr>
    </w:p>
    <w:tbl>
      <w:tblPr>
        <w:tblpPr w:leftFromText="180" w:rightFromText="180" w:vertAnchor="text" w:horzAnchor="page" w:tblpX="3037" w:tblpY="3238"/>
        <w:tblW w:w="101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
        <w:gridCol w:w="1569"/>
        <w:gridCol w:w="1490"/>
        <w:gridCol w:w="1952"/>
        <w:gridCol w:w="1991"/>
        <w:gridCol w:w="2835"/>
      </w:tblGrid>
      <w:tr w:rsidR="00BC1A4A" w:rsidRPr="00EA6222" w:rsidTr="0040650C">
        <w:trPr>
          <w:trHeight w:val="1105"/>
          <w:tblCellSpacing w:w="0" w:type="dxa"/>
        </w:trPr>
        <w:tc>
          <w:tcPr>
            <w:tcW w:w="312"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p>
        </w:tc>
        <w:tc>
          <w:tcPr>
            <w:tcW w:w="1569"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 xml:space="preserve">Адресные </w:t>
            </w:r>
          </w:p>
          <w:p w:rsidR="00BC1A4A" w:rsidRPr="00EA6222" w:rsidRDefault="00BC1A4A" w:rsidP="0040650C">
            <w:pPr>
              <w:spacing w:line="240" w:lineRule="atLeast"/>
              <w:contextualSpacing/>
              <w:rPr>
                <w:sz w:val="20"/>
                <w:szCs w:val="20"/>
              </w:rPr>
            </w:pPr>
            <w:proofErr w:type="spellStart"/>
            <w:r w:rsidRPr="00EA6222">
              <w:rPr>
                <w:sz w:val="20"/>
                <w:szCs w:val="20"/>
              </w:rPr>
              <w:t>ориентары</w:t>
            </w:r>
            <w:proofErr w:type="spellEnd"/>
            <w:r w:rsidRPr="00EA6222">
              <w:rPr>
                <w:sz w:val="20"/>
                <w:szCs w:val="20"/>
              </w:rPr>
              <w:t xml:space="preserve"> нестационарного </w:t>
            </w:r>
          </w:p>
          <w:p w:rsidR="00BC1A4A" w:rsidRPr="00EA6222" w:rsidRDefault="00BC1A4A" w:rsidP="0040650C">
            <w:pPr>
              <w:spacing w:line="240" w:lineRule="atLeast"/>
              <w:contextualSpacing/>
              <w:rPr>
                <w:sz w:val="20"/>
                <w:szCs w:val="20"/>
              </w:rPr>
            </w:pPr>
            <w:r w:rsidRPr="00EA6222">
              <w:rPr>
                <w:sz w:val="20"/>
                <w:szCs w:val="20"/>
              </w:rPr>
              <w:t xml:space="preserve">торгового </w:t>
            </w:r>
          </w:p>
          <w:p w:rsidR="00BC1A4A" w:rsidRPr="00EA6222" w:rsidRDefault="00BC1A4A" w:rsidP="0040650C">
            <w:pPr>
              <w:spacing w:line="240" w:lineRule="atLeast"/>
              <w:contextualSpacing/>
              <w:rPr>
                <w:sz w:val="20"/>
                <w:szCs w:val="20"/>
              </w:rPr>
            </w:pPr>
            <w:r w:rsidRPr="00EA6222">
              <w:rPr>
                <w:sz w:val="20"/>
                <w:szCs w:val="20"/>
              </w:rPr>
              <w:t>объекта</w:t>
            </w:r>
          </w:p>
        </w:tc>
        <w:tc>
          <w:tcPr>
            <w:tcW w:w="1490"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Вид нестационарного торгового объекта</w:t>
            </w:r>
          </w:p>
        </w:tc>
        <w:tc>
          <w:tcPr>
            <w:tcW w:w="1952"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 xml:space="preserve">Специализация </w:t>
            </w:r>
            <w:proofErr w:type="gramStart"/>
            <w:r w:rsidRPr="00EA6222">
              <w:rPr>
                <w:sz w:val="20"/>
                <w:szCs w:val="20"/>
              </w:rPr>
              <w:t>нестационарного</w:t>
            </w:r>
            <w:proofErr w:type="gramEnd"/>
            <w:r w:rsidRPr="00EA6222">
              <w:rPr>
                <w:sz w:val="20"/>
                <w:szCs w:val="20"/>
              </w:rPr>
              <w:t xml:space="preserve"> </w:t>
            </w:r>
          </w:p>
          <w:p w:rsidR="00BC1A4A" w:rsidRPr="00EA6222" w:rsidRDefault="00BC1A4A" w:rsidP="0040650C">
            <w:pPr>
              <w:spacing w:line="240" w:lineRule="atLeast"/>
              <w:contextualSpacing/>
              <w:rPr>
                <w:sz w:val="20"/>
                <w:szCs w:val="20"/>
              </w:rPr>
            </w:pPr>
            <w:r w:rsidRPr="00EA6222">
              <w:rPr>
                <w:sz w:val="20"/>
                <w:szCs w:val="20"/>
              </w:rPr>
              <w:t>торгового объекта</w:t>
            </w:r>
          </w:p>
        </w:tc>
        <w:tc>
          <w:tcPr>
            <w:tcW w:w="1991"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 xml:space="preserve">Период </w:t>
            </w:r>
          </w:p>
          <w:p w:rsidR="00BC1A4A" w:rsidRPr="00EA6222" w:rsidRDefault="00BC1A4A" w:rsidP="0040650C">
            <w:pPr>
              <w:spacing w:line="240" w:lineRule="atLeast"/>
              <w:contextualSpacing/>
              <w:rPr>
                <w:sz w:val="20"/>
                <w:szCs w:val="20"/>
              </w:rPr>
            </w:pPr>
            <w:r w:rsidRPr="00EA6222">
              <w:rPr>
                <w:sz w:val="20"/>
                <w:szCs w:val="20"/>
              </w:rPr>
              <w:t>размещения нестационарного торгового объекта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 xml:space="preserve">Наименование и местонахождение </w:t>
            </w:r>
          </w:p>
          <w:p w:rsidR="00BC1A4A" w:rsidRPr="00EA6222" w:rsidRDefault="00BC1A4A" w:rsidP="0040650C">
            <w:pPr>
              <w:spacing w:line="240" w:lineRule="atLeast"/>
              <w:contextualSpacing/>
              <w:rPr>
                <w:sz w:val="20"/>
                <w:szCs w:val="20"/>
              </w:rPr>
            </w:pPr>
            <w:r w:rsidRPr="00EA6222">
              <w:rPr>
                <w:sz w:val="20"/>
                <w:szCs w:val="20"/>
              </w:rPr>
              <w:t>организации (индивидуального предпринимателя)</w:t>
            </w:r>
          </w:p>
        </w:tc>
      </w:tr>
      <w:tr w:rsidR="00BC1A4A" w:rsidRPr="00EA6222" w:rsidTr="0040650C">
        <w:trPr>
          <w:tblCellSpacing w:w="0" w:type="dxa"/>
        </w:trPr>
        <w:tc>
          <w:tcPr>
            <w:tcW w:w="312"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1</w:t>
            </w:r>
          </w:p>
        </w:tc>
        <w:tc>
          <w:tcPr>
            <w:tcW w:w="1569"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2</w:t>
            </w:r>
          </w:p>
        </w:tc>
        <w:tc>
          <w:tcPr>
            <w:tcW w:w="1490"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3</w:t>
            </w:r>
          </w:p>
        </w:tc>
        <w:tc>
          <w:tcPr>
            <w:tcW w:w="1952"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4</w:t>
            </w:r>
          </w:p>
        </w:tc>
        <w:tc>
          <w:tcPr>
            <w:tcW w:w="1991"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Pr>
                <w:sz w:val="20"/>
                <w:szCs w:val="20"/>
              </w:rPr>
              <w:t>5</w:t>
            </w:r>
          </w:p>
        </w:tc>
        <w:tc>
          <w:tcPr>
            <w:tcW w:w="2835"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Pr>
                <w:sz w:val="20"/>
                <w:szCs w:val="20"/>
              </w:rPr>
              <w:t>6</w:t>
            </w:r>
          </w:p>
        </w:tc>
      </w:tr>
    </w:tbl>
    <w:p w:rsidR="00BC1A4A" w:rsidRPr="00A82E6A" w:rsidRDefault="00BC1A4A" w:rsidP="00BC1A4A">
      <w:pPr>
        <w:spacing w:line="240" w:lineRule="atLeast"/>
        <w:ind w:left="7938"/>
        <w:contextualSpacing/>
        <w:jc w:val="right"/>
        <w:rPr>
          <w:sz w:val="16"/>
          <w:szCs w:val="16"/>
        </w:rPr>
      </w:pPr>
      <w:r>
        <w:rPr>
          <w:sz w:val="16"/>
          <w:szCs w:val="16"/>
        </w:rPr>
        <w:t xml:space="preserve"> </w:t>
      </w:r>
      <w:r w:rsidRPr="00A82E6A">
        <w:rPr>
          <w:sz w:val="16"/>
          <w:szCs w:val="16"/>
        </w:rPr>
        <w:t>Приложение №2</w:t>
      </w:r>
    </w:p>
    <w:p w:rsidR="00BC1A4A" w:rsidRDefault="00BC1A4A" w:rsidP="00BC1A4A">
      <w:pPr>
        <w:spacing w:line="240" w:lineRule="atLeast"/>
        <w:ind w:left="7938"/>
        <w:contextualSpacing/>
        <w:jc w:val="right"/>
        <w:rPr>
          <w:sz w:val="16"/>
          <w:szCs w:val="16"/>
        </w:rPr>
      </w:pPr>
      <w:r>
        <w:rPr>
          <w:sz w:val="16"/>
          <w:szCs w:val="16"/>
        </w:rPr>
        <w:t>к постановлению главы с</w:t>
      </w:r>
      <w:r w:rsidRPr="00A82E6A">
        <w:rPr>
          <w:sz w:val="16"/>
          <w:szCs w:val="16"/>
        </w:rPr>
        <w:t xml:space="preserve">ельского поселения </w:t>
      </w:r>
    </w:p>
    <w:p w:rsidR="00BC1A4A" w:rsidRDefault="00BC1A4A" w:rsidP="00BC1A4A">
      <w:pPr>
        <w:spacing w:line="240" w:lineRule="atLeast"/>
        <w:ind w:left="7938"/>
        <w:contextualSpacing/>
        <w:jc w:val="right"/>
        <w:rPr>
          <w:sz w:val="16"/>
          <w:szCs w:val="16"/>
        </w:rPr>
      </w:pPr>
      <w:r>
        <w:rPr>
          <w:sz w:val="16"/>
          <w:szCs w:val="16"/>
        </w:rPr>
        <w:t xml:space="preserve">Буль-Кайпановский </w:t>
      </w:r>
      <w:r w:rsidRPr="00A82E6A">
        <w:rPr>
          <w:sz w:val="16"/>
          <w:szCs w:val="16"/>
        </w:rPr>
        <w:t xml:space="preserve">сельсовет </w:t>
      </w:r>
    </w:p>
    <w:p w:rsidR="00BC1A4A" w:rsidRPr="00A82E6A" w:rsidRDefault="00BC1A4A" w:rsidP="00BC1A4A">
      <w:pPr>
        <w:spacing w:line="240" w:lineRule="atLeast"/>
        <w:ind w:left="7938"/>
        <w:contextualSpacing/>
        <w:jc w:val="right"/>
        <w:rPr>
          <w:sz w:val="16"/>
          <w:szCs w:val="16"/>
        </w:rPr>
      </w:pPr>
      <w:r w:rsidRPr="00A82E6A">
        <w:rPr>
          <w:sz w:val="16"/>
          <w:szCs w:val="16"/>
        </w:rPr>
        <w:t xml:space="preserve">муниципального района </w:t>
      </w:r>
      <w:proofErr w:type="spellStart"/>
      <w:r w:rsidRPr="00A82E6A">
        <w:rPr>
          <w:sz w:val="16"/>
          <w:szCs w:val="16"/>
        </w:rPr>
        <w:t>Татышлинский</w:t>
      </w:r>
      <w:proofErr w:type="spellEnd"/>
      <w:r w:rsidRPr="00A82E6A">
        <w:rPr>
          <w:sz w:val="16"/>
          <w:szCs w:val="16"/>
        </w:rPr>
        <w:t xml:space="preserve"> район РБ</w:t>
      </w:r>
    </w:p>
    <w:p w:rsidR="00BC1A4A" w:rsidRPr="007A58B5" w:rsidRDefault="00BC1A4A" w:rsidP="00BC1A4A">
      <w:pPr>
        <w:spacing w:line="240" w:lineRule="atLeast"/>
        <w:contextualSpacing/>
        <w:jc w:val="right"/>
        <w:rPr>
          <w:b/>
          <w:sz w:val="16"/>
          <w:szCs w:val="16"/>
        </w:rPr>
      </w:pPr>
      <w:r w:rsidRPr="00A82E6A">
        <w:rPr>
          <w:sz w:val="16"/>
          <w:szCs w:val="16"/>
        </w:rPr>
        <w:t>от ______________ 2015 г. №__________ </w:t>
      </w:r>
    </w:p>
    <w:p w:rsidR="00BC1A4A" w:rsidRDefault="00BC1A4A" w:rsidP="00BC1A4A">
      <w:pPr>
        <w:spacing w:line="240" w:lineRule="atLeast"/>
        <w:contextualSpacing/>
        <w:jc w:val="right"/>
        <w:rPr>
          <w:sz w:val="16"/>
          <w:szCs w:val="16"/>
        </w:rPr>
      </w:pPr>
    </w:p>
    <w:p w:rsidR="00BC1A4A" w:rsidRDefault="00BC1A4A" w:rsidP="00BC1A4A">
      <w:pPr>
        <w:spacing w:line="240" w:lineRule="atLeast"/>
        <w:contextualSpacing/>
        <w:jc w:val="center"/>
        <w:rPr>
          <w:b/>
        </w:rPr>
      </w:pPr>
    </w:p>
    <w:p w:rsidR="00BC1A4A" w:rsidRPr="00E539EE" w:rsidRDefault="00BC1A4A" w:rsidP="00BC1A4A">
      <w:pPr>
        <w:spacing w:line="240" w:lineRule="atLeast"/>
        <w:contextualSpacing/>
        <w:jc w:val="center"/>
        <w:rPr>
          <w:b/>
        </w:rPr>
      </w:pPr>
      <w:r w:rsidRPr="00EA6222">
        <w:rPr>
          <w:b/>
        </w:rPr>
        <w:t>СХЕМА</w:t>
      </w:r>
      <w:r w:rsidRPr="00EA6222">
        <w:rPr>
          <w:b/>
        </w:rPr>
        <w:br/>
        <w:t>размещения нестационарных торговых объектов на территории сельского</w:t>
      </w:r>
    </w:p>
    <w:p w:rsidR="00BA3674" w:rsidRPr="00BC1A4A" w:rsidRDefault="00BC1A4A" w:rsidP="00BC1A4A">
      <w:pPr>
        <w:spacing w:line="240" w:lineRule="atLeast"/>
        <w:contextualSpacing/>
        <w:jc w:val="center"/>
        <w:rPr>
          <w:b/>
        </w:rPr>
        <w:sectPr w:rsidR="00BA3674" w:rsidRPr="00BC1A4A" w:rsidSect="009E501D">
          <w:pgSz w:w="16838" w:h="11906" w:orient="landscape"/>
          <w:pgMar w:top="1134" w:right="1134" w:bottom="567" w:left="1134" w:header="709" w:footer="709" w:gutter="0"/>
          <w:cols w:space="708"/>
          <w:docGrid w:linePitch="360"/>
        </w:sectPr>
      </w:pPr>
      <w:r w:rsidRPr="00EA6222">
        <w:rPr>
          <w:b/>
        </w:rPr>
        <w:t xml:space="preserve">поселения </w:t>
      </w:r>
      <w:r w:rsidRPr="00E539EE">
        <w:rPr>
          <w:b/>
        </w:rPr>
        <w:t>Буль-Кайпановский сельсовет</w:t>
      </w:r>
      <w:r w:rsidRPr="00EA6222">
        <w:rPr>
          <w:b/>
        </w:rPr>
        <w:t xml:space="preserve"> муниципального района </w:t>
      </w:r>
      <w:proofErr w:type="spellStart"/>
      <w:r w:rsidRPr="00E539EE">
        <w:rPr>
          <w:b/>
        </w:rPr>
        <w:t>Татышлинский</w:t>
      </w:r>
      <w:proofErr w:type="spellEnd"/>
      <w:r w:rsidRPr="00E539EE">
        <w:rPr>
          <w:b/>
        </w:rPr>
        <w:t xml:space="preserve"> район РБ</w:t>
      </w:r>
    </w:p>
    <w:p w:rsidR="00BC1A4A" w:rsidRDefault="00BC1A4A" w:rsidP="00BC1A4A">
      <w:pPr>
        <w:ind w:right="-1"/>
      </w:pPr>
    </w:p>
    <w:tbl>
      <w:tblPr>
        <w:tblpPr w:leftFromText="180" w:rightFromText="180" w:vertAnchor="text" w:horzAnchor="page" w:tblpX="3037" w:tblpY="3238"/>
        <w:tblW w:w="101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
        <w:gridCol w:w="1569"/>
        <w:gridCol w:w="1490"/>
        <w:gridCol w:w="1952"/>
        <w:gridCol w:w="1991"/>
        <w:gridCol w:w="2835"/>
      </w:tblGrid>
      <w:tr w:rsidR="00BC1A4A" w:rsidRPr="00EA6222" w:rsidTr="0040650C">
        <w:trPr>
          <w:trHeight w:val="1105"/>
          <w:tblCellSpacing w:w="0" w:type="dxa"/>
        </w:trPr>
        <w:tc>
          <w:tcPr>
            <w:tcW w:w="312"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p>
        </w:tc>
        <w:tc>
          <w:tcPr>
            <w:tcW w:w="1569"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 xml:space="preserve">Адресные </w:t>
            </w:r>
          </w:p>
          <w:p w:rsidR="00BC1A4A" w:rsidRPr="00EA6222" w:rsidRDefault="00BC1A4A" w:rsidP="0040650C">
            <w:pPr>
              <w:spacing w:line="240" w:lineRule="atLeast"/>
              <w:contextualSpacing/>
              <w:rPr>
                <w:sz w:val="20"/>
                <w:szCs w:val="20"/>
              </w:rPr>
            </w:pPr>
            <w:proofErr w:type="spellStart"/>
            <w:r w:rsidRPr="00EA6222">
              <w:rPr>
                <w:sz w:val="20"/>
                <w:szCs w:val="20"/>
              </w:rPr>
              <w:t>ориентары</w:t>
            </w:r>
            <w:proofErr w:type="spellEnd"/>
            <w:r w:rsidRPr="00EA6222">
              <w:rPr>
                <w:sz w:val="20"/>
                <w:szCs w:val="20"/>
              </w:rPr>
              <w:t xml:space="preserve"> нестационарного </w:t>
            </w:r>
          </w:p>
          <w:p w:rsidR="00BC1A4A" w:rsidRPr="00EA6222" w:rsidRDefault="00BC1A4A" w:rsidP="0040650C">
            <w:pPr>
              <w:spacing w:line="240" w:lineRule="atLeast"/>
              <w:contextualSpacing/>
              <w:rPr>
                <w:sz w:val="20"/>
                <w:szCs w:val="20"/>
              </w:rPr>
            </w:pPr>
            <w:r w:rsidRPr="00EA6222">
              <w:rPr>
                <w:sz w:val="20"/>
                <w:szCs w:val="20"/>
              </w:rPr>
              <w:t xml:space="preserve">торгового </w:t>
            </w:r>
          </w:p>
          <w:p w:rsidR="00BC1A4A" w:rsidRPr="00EA6222" w:rsidRDefault="00BC1A4A" w:rsidP="0040650C">
            <w:pPr>
              <w:spacing w:line="240" w:lineRule="atLeast"/>
              <w:contextualSpacing/>
              <w:rPr>
                <w:sz w:val="20"/>
                <w:szCs w:val="20"/>
              </w:rPr>
            </w:pPr>
            <w:r w:rsidRPr="00EA6222">
              <w:rPr>
                <w:sz w:val="20"/>
                <w:szCs w:val="20"/>
              </w:rPr>
              <w:t>объекта</w:t>
            </w:r>
          </w:p>
        </w:tc>
        <w:tc>
          <w:tcPr>
            <w:tcW w:w="1490"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Вид нестационарного торгового объекта</w:t>
            </w:r>
          </w:p>
        </w:tc>
        <w:tc>
          <w:tcPr>
            <w:tcW w:w="1952"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 xml:space="preserve">Специализация </w:t>
            </w:r>
            <w:proofErr w:type="gramStart"/>
            <w:r w:rsidRPr="00EA6222">
              <w:rPr>
                <w:sz w:val="20"/>
                <w:szCs w:val="20"/>
              </w:rPr>
              <w:t>нестационарного</w:t>
            </w:r>
            <w:proofErr w:type="gramEnd"/>
            <w:r w:rsidRPr="00EA6222">
              <w:rPr>
                <w:sz w:val="20"/>
                <w:szCs w:val="20"/>
              </w:rPr>
              <w:t xml:space="preserve"> </w:t>
            </w:r>
          </w:p>
          <w:p w:rsidR="00BC1A4A" w:rsidRPr="00EA6222" w:rsidRDefault="00BC1A4A" w:rsidP="0040650C">
            <w:pPr>
              <w:spacing w:line="240" w:lineRule="atLeast"/>
              <w:contextualSpacing/>
              <w:rPr>
                <w:sz w:val="20"/>
                <w:szCs w:val="20"/>
              </w:rPr>
            </w:pPr>
            <w:r w:rsidRPr="00EA6222">
              <w:rPr>
                <w:sz w:val="20"/>
                <w:szCs w:val="20"/>
              </w:rPr>
              <w:t>торгового объекта</w:t>
            </w:r>
          </w:p>
        </w:tc>
        <w:tc>
          <w:tcPr>
            <w:tcW w:w="1991"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 xml:space="preserve">Период </w:t>
            </w:r>
          </w:p>
          <w:p w:rsidR="00BC1A4A" w:rsidRPr="00EA6222" w:rsidRDefault="00BC1A4A" w:rsidP="0040650C">
            <w:pPr>
              <w:spacing w:line="240" w:lineRule="atLeast"/>
              <w:contextualSpacing/>
              <w:rPr>
                <w:sz w:val="20"/>
                <w:szCs w:val="20"/>
              </w:rPr>
            </w:pPr>
            <w:r w:rsidRPr="00EA6222">
              <w:rPr>
                <w:sz w:val="20"/>
                <w:szCs w:val="20"/>
              </w:rPr>
              <w:t>размещения нестационарного торгового объекта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 xml:space="preserve">Наименование и местонахождение </w:t>
            </w:r>
          </w:p>
          <w:p w:rsidR="00BC1A4A" w:rsidRPr="00EA6222" w:rsidRDefault="00BC1A4A" w:rsidP="0040650C">
            <w:pPr>
              <w:spacing w:line="240" w:lineRule="atLeast"/>
              <w:contextualSpacing/>
              <w:rPr>
                <w:sz w:val="20"/>
                <w:szCs w:val="20"/>
              </w:rPr>
            </w:pPr>
            <w:r w:rsidRPr="00EA6222">
              <w:rPr>
                <w:sz w:val="20"/>
                <w:szCs w:val="20"/>
              </w:rPr>
              <w:t>организации (индивидуального предпринимателя)</w:t>
            </w:r>
          </w:p>
        </w:tc>
      </w:tr>
      <w:tr w:rsidR="00BC1A4A" w:rsidRPr="00EA6222" w:rsidTr="0040650C">
        <w:trPr>
          <w:tblCellSpacing w:w="0" w:type="dxa"/>
        </w:trPr>
        <w:tc>
          <w:tcPr>
            <w:tcW w:w="312"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1</w:t>
            </w:r>
          </w:p>
        </w:tc>
        <w:tc>
          <w:tcPr>
            <w:tcW w:w="1569"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2</w:t>
            </w:r>
          </w:p>
        </w:tc>
        <w:tc>
          <w:tcPr>
            <w:tcW w:w="1490"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3</w:t>
            </w:r>
          </w:p>
        </w:tc>
        <w:tc>
          <w:tcPr>
            <w:tcW w:w="1952"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sidRPr="00EA6222">
              <w:rPr>
                <w:sz w:val="20"/>
                <w:szCs w:val="20"/>
              </w:rPr>
              <w:t>4</w:t>
            </w:r>
          </w:p>
        </w:tc>
        <w:tc>
          <w:tcPr>
            <w:tcW w:w="1991"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Pr>
                <w:sz w:val="20"/>
                <w:szCs w:val="20"/>
              </w:rPr>
              <w:t>5</w:t>
            </w:r>
          </w:p>
        </w:tc>
        <w:tc>
          <w:tcPr>
            <w:tcW w:w="2835" w:type="dxa"/>
            <w:tcBorders>
              <w:top w:val="outset" w:sz="6" w:space="0" w:color="auto"/>
              <w:left w:val="outset" w:sz="6" w:space="0" w:color="auto"/>
              <w:bottom w:val="outset" w:sz="6" w:space="0" w:color="auto"/>
              <w:right w:val="outset" w:sz="6" w:space="0" w:color="auto"/>
            </w:tcBorders>
            <w:vAlign w:val="center"/>
            <w:hideMark/>
          </w:tcPr>
          <w:p w:rsidR="00BC1A4A" w:rsidRPr="00EA6222" w:rsidRDefault="00BC1A4A" w:rsidP="0040650C">
            <w:pPr>
              <w:spacing w:line="240" w:lineRule="atLeast"/>
              <w:contextualSpacing/>
              <w:rPr>
                <w:sz w:val="20"/>
                <w:szCs w:val="20"/>
              </w:rPr>
            </w:pPr>
            <w:r>
              <w:rPr>
                <w:sz w:val="20"/>
                <w:szCs w:val="20"/>
              </w:rPr>
              <w:t>6</w:t>
            </w:r>
          </w:p>
        </w:tc>
      </w:tr>
      <w:tr w:rsidR="00BC1A4A" w:rsidRPr="00EA6222" w:rsidTr="0040650C">
        <w:trPr>
          <w:tblCellSpacing w:w="0" w:type="dxa"/>
        </w:trPr>
        <w:tc>
          <w:tcPr>
            <w:tcW w:w="312" w:type="dxa"/>
            <w:tcBorders>
              <w:top w:val="outset" w:sz="6" w:space="0" w:color="auto"/>
              <w:left w:val="outset" w:sz="6" w:space="0" w:color="auto"/>
              <w:bottom w:val="outset" w:sz="6" w:space="0" w:color="auto"/>
              <w:right w:val="outset" w:sz="6" w:space="0" w:color="auto"/>
            </w:tcBorders>
            <w:vAlign w:val="center"/>
          </w:tcPr>
          <w:p w:rsidR="00BC1A4A" w:rsidRPr="00EA6222" w:rsidRDefault="00BC1A4A" w:rsidP="0040650C">
            <w:pPr>
              <w:spacing w:line="240" w:lineRule="atLeast"/>
              <w:contextualSpacing/>
              <w:rPr>
                <w:sz w:val="20"/>
                <w:szCs w:val="20"/>
              </w:rPr>
            </w:pPr>
            <w:r>
              <w:rPr>
                <w:sz w:val="20"/>
                <w:szCs w:val="20"/>
              </w:rPr>
              <w:t>1.</w:t>
            </w:r>
          </w:p>
        </w:tc>
        <w:tc>
          <w:tcPr>
            <w:tcW w:w="1569" w:type="dxa"/>
            <w:tcBorders>
              <w:top w:val="outset" w:sz="6" w:space="0" w:color="auto"/>
              <w:left w:val="outset" w:sz="6" w:space="0" w:color="auto"/>
              <w:bottom w:val="outset" w:sz="6" w:space="0" w:color="auto"/>
              <w:right w:val="outset" w:sz="6" w:space="0" w:color="auto"/>
            </w:tcBorders>
            <w:vAlign w:val="center"/>
          </w:tcPr>
          <w:p w:rsidR="00BC1A4A" w:rsidRPr="00EA6222" w:rsidRDefault="00BC1A4A" w:rsidP="0040650C">
            <w:pPr>
              <w:spacing w:line="240" w:lineRule="atLeast"/>
              <w:contextualSpacing/>
              <w:rPr>
                <w:sz w:val="20"/>
                <w:szCs w:val="20"/>
              </w:rPr>
            </w:pPr>
            <w:proofErr w:type="spellStart"/>
            <w:r>
              <w:rPr>
                <w:sz w:val="20"/>
                <w:szCs w:val="20"/>
              </w:rPr>
              <w:t>с</w:t>
            </w:r>
            <w:proofErr w:type="gramStart"/>
            <w:r>
              <w:rPr>
                <w:sz w:val="20"/>
                <w:szCs w:val="20"/>
              </w:rPr>
              <w:t>.Б</w:t>
            </w:r>
            <w:proofErr w:type="gramEnd"/>
            <w:r>
              <w:rPr>
                <w:sz w:val="20"/>
                <w:szCs w:val="20"/>
              </w:rPr>
              <w:t>уль-Кайпаново</w:t>
            </w:r>
            <w:proofErr w:type="spellEnd"/>
          </w:p>
        </w:tc>
        <w:tc>
          <w:tcPr>
            <w:tcW w:w="1490" w:type="dxa"/>
            <w:tcBorders>
              <w:top w:val="outset" w:sz="6" w:space="0" w:color="auto"/>
              <w:left w:val="outset" w:sz="6" w:space="0" w:color="auto"/>
              <w:bottom w:val="outset" w:sz="6" w:space="0" w:color="auto"/>
              <w:right w:val="outset" w:sz="6" w:space="0" w:color="auto"/>
            </w:tcBorders>
            <w:vAlign w:val="center"/>
          </w:tcPr>
          <w:p w:rsidR="00BC1A4A" w:rsidRPr="00EA6222" w:rsidRDefault="00BC1A4A" w:rsidP="0040650C">
            <w:pPr>
              <w:spacing w:line="240" w:lineRule="atLeast"/>
              <w:contextualSpacing/>
              <w:rPr>
                <w:sz w:val="20"/>
                <w:szCs w:val="20"/>
              </w:rPr>
            </w:pPr>
            <w:r>
              <w:rPr>
                <w:sz w:val="20"/>
                <w:szCs w:val="20"/>
              </w:rPr>
              <w:t>Киоск «</w:t>
            </w:r>
            <w:proofErr w:type="spellStart"/>
            <w:r>
              <w:rPr>
                <w:sz w:val="20"/>
                <w:szCs w:val="20"/>
              </w:rPr>
              <w:t>Нур</w:t>
            </w:r>
            <w:proofErr w:type="spellEnd"/>
            <w:r>
              <w:rPr>
                <w:sz w:val="20"/>
                <w:szCs w:val="20"/>
              </w:rPr>
              <w:t>»</w:t>
            </w:r>
          </w:p>
        </w:tc>
        <w:tc>
          <w:tcPr>
            <w:tcW w:w="1952" w:type="dxa"/>
            <w:tcBorders>
              <w:top w:val="outset" w:sz="6" w:space="0" w:color="auto"/>
              <w:left w:val="outset" w:sz="6" w:space="0" w:color="auto"/>
              <w:bottom w:val="outset" w:sz="6" w:space="0" w:color="auto"/>
              <w:right w:val="outset" w:sz="6" w:space="0" w:color="auto"/>
            </w:tcBorders>
            <w:vAlign w:val="center"/>
          </w:tcPr>
          <w:p w:rsidR="00BC1A4A" w:rsidRPr="00EA6222" w:rsidRDefault="005658F9" w:rsidP="0040650C">
            <w:pPr>
              <w:spacing w:line="240" w:lineRule="atLeast"/>
              <w:contextualSpacing/>
              <w:rPr>
                <w:sz w:val="20"/>
                <w:szCs w:val="20"/>
              </w:rPr>
            </w:pPr>
            <w:r>
              <w:rPr>
                <w:sz w:val="20"/>
                <w:szCs w:val="20"/>
              </w:rPr>
              <w:t>Продажа продовольственных</w:t>
            </w:r>
            <w:r w:rsidR="00BC1A4A">
              <w:rPr>
                <w:sz w:val="20"/>
                <w:szCs w:val="20"/>
              </w:rPr>
              <w:t xml:space="preserve"> товаров</w:t>
            </w:r>
          </w:p>
        </w:tc>
        <w:tc>
          <w:tcPr>
            <w:tcW w:w="1991"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Без срока</w:t>
            </w:r>
          </w:p>
        </w:tc>
        <w:tc>
          <w:tcPr>
            <w:tcW w:w="2835"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 xml:space="preserve">ИП </w:t>
            </w:r>
            <w:proofErr w:type="spellStart"/>
            <w:r>
              <w:rPr>
                <w:sz w:val="20"/>
                <w:szCs w:val="20"/>
              </w:rPr>
              <w:t>Гараева</w:t>
            </w:r>
            <w:proofErr w:type="spellEnd"/>
            <w:r>
              <w:rPr>
                <w:sz w:val="20"/>
                <w:szCs w:val="20"/>
              </w:rPr>
              <w:t xml:space="preserve"> А.Н.</w:t>
            </w:r>
          </w:p>
          <w:p w:rsidR="00BC1A4A" w:rsidRDefault="006A2B4F" w:rsidP="0040650C">
            <w:pPr>
              <w:spacing w:line="240" w:lineRule="atLeast"/>
              <w:contextualSpacing/>
              <w:rPr>
                <w:sz w:val="20"/>
                <w:szCs w:val="20"/>
              </w:rPr>
            </w:pPr>
            <w:r>
              <w:rPr>
                <w:sz w:val="20"/>
                <w:szCs w:val="20"/>
              </w:rPr>
              <w:t>у</w:t>
            </w:r>
            <w:r w:rsidR="00BC1A4A">
              <w:rPr>
                <w:sz w:val="20"/>
                <w:szCs w:val="20"/>
              </w:rPr>
              <w:t>л</w:t>
            </w:r>
            <w:proofErr w:type="gramStart"/>
            <w:r w:rsidR="00BC1A4A">
              <w:rPr>
                <w:sz w:val="20"/>
                <w:szCs w:val="20"/>
              </w:rPr>
              <w:t>.Л</w:t>
            </w:r>
            <w:proofErr w:type="gramEnd"/>
            <w:r w:rsidR="00BC1A4A">
              <w:rPr>
                <w:sz w:val="20"/>
                <w:szCs w:val="20"/>
              </w:rPr>
              <w:t>енина, д.61</w:t>
            </w:r>
          </w:p>
          <w:p w:rsidR="00BC1A4A" w:rsidRDefault="006A2B4F" w:rsidP="0040650C">
            <w:pPr>
              <w:spacing w:line="240" w:lineRule="atLeast"/>
              <w:contextualSpacing/>
              <w:rPr>
                <w:sz w:val="20"/>
                <w:szCs w:val="20"/>
              </w:rPr>
            </w:pPr>
            <w:proofErr w:type="spellStart"/>
            <w:r>
              <w:rPr>
                <w:sz w:val="20"/>
                <w:szCs w:val="20"/>
              </w:rPr>
              <w:t>с</w:t>
            </w:r>
            <w:proofErr w:type="gramStart"/>
            <w:r w:rsidR="00BC1A4A">
              <w:rPr>
                <w:sz w:val="20"/>
                <w:szCs w:val="20"/>
              </w:rPr>
              <w:t>.Б</w:t>
            </w:r>
            <w:proofErr w:type="gramEnd"/>
            <w:r w:rsidR="00BC1A4A">
              <w:rPr>
                <w:sz w:val="20"/>
                <w:szCs w:val="20"/>
              </w:rPr>
              <w:t>уль-Кайпаново</w:t>
            </w:r>
            <w:proofErr w:type="spellEnd"/>
          </w:p>
        </w:tc>
      </w:tr>
      <w:tr w:rsidR="00BC1A4A" w:rsidRPr="00EA6222" w:rsidTr="0040650C">
        <w:trPr>
          <w:tblCellSpacing w:w="0" w:type="dxa"/>
        </w:trPr>
        <w:tc>
          <w:tcPr>
            <w:tcW w:w="312"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2.</w:t>
            </w:r>
          </w:p>
        </w:tc>
        <w:tc>
          <w:tcPr>
            <w:tcW w:w="1569"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proofErr w:type="spellStart"/>
            <w:r>
              <w:rPr>
                <w:sz w:val="20"/>
                <w:szCs w:val="20"/>
              </w:rPr>
              <w:t>с</w:t>
            </w:r>
            <w:proofErr w:type="gramStart"/>
            <w:r>
              <w:rPr>
                <w:sz w:val="20"/>
                <w:szCs w:val="20"/>
              </w:rPr>
              <w:t>.Н</w:t>
            </w:r>
            <w:proofErr w:type="gramEnd"/>
            <w:r>
              <w:rPr>
                <w:sz w:val="20"/>
                <w:szCs w:val="20"/>
              </w:rPr>
              <w:t>овокайпаново</w:t>
            </w:r>
            <w:proofErr w:type="spellEnd"/>
          </w:p>
        </w:tc>
        <w:tc>
          <w:tcPr>
            <w:tcW w:w="1490" w:type="dxa"/>
            <w:tcBorders>
              <w:top w:val="outset" w:sz="6" w:space="0" w:color="auto"/>
              <w:left w:val="outset" w:sz="6" w:space="0" w:color="auto"/>
              <w:bottom w:val="outset" w:sz="6" w:space="0" w:color="auto"/>
              <w:right w:val="outset" w:sz="6" w:space="0" w:color="auto"/>
            </w:tcBorders>
            <w:vAlign w:val="center"/>
          </w:tcPr>
          <w:p w:rsidR="00BC1A4A" w:rsidRPr="00EA6222" w:rsidRDefault="00BC1A4A" w:rsidP="0040650C">
            <w:pPr>
              <w:spacing w:line="240" w:lineRule="atLeast"/>
              <w:contextualSpacing/>
              <w:rPr>
                <w:sz w:val="20"/>
                <w:szCs w:val="20"/>
              </w:rPr>
            </w:pPr>
            <w:r>
              <w:rPr>
                <w:sz w:val="20"/>
                <w:szCs w:val="20"/>
              </w:rPr>
              <w:t>Киоск «Заря»</w:t>
            </w:r>
          </w:p>
        </w:tc>
        <w:tc>
          <w:tcPr>
            <w:tcW w:w="1952" w:type="dxa"/>
            <w:tcBorders>
              <w:top w:val="outset" w:sz="6" w:space="0" w:color="auto"/>
              <w:left w:val="outset" w:sz="6" w:space="0" w:color="auto"/>
              <w:bottom w:val="outset" w:sz="6" w:space="0" w:color="auto"/>
              <w:right w:val="outset" w:sz="6" w:space="0" w:color="auto"/>
            </w:tcBorders>
            <w:vAlign w:val="center"/>
          </w:tcPr>
          <w:p w:rsidR="005658F9" w:rsidRDefault="005658F9" w:rsidP="0040650C">
            <w:pPr>
              <w:spacing w:line="240" w:lineRule="atLeast"/>
              <w:contextualSpacing/>
              <w:rPr>
                <w:sz w:val="20"/>
                <w:szCs w:val="20"/>
              </w:rPr>
            </w:pPr>
            <w:r>
              <w:rPr>
                <w:sz w:val="20"/>
                <w:szCs w:val="20"/>
              </w:rPr>
              <w:t xml:space="preserve">Продажа </w:t>
            </w:r>
            <w:proofErr w:type="gramStart"/>
            <w:r>
              <w:rPr>
                <w:sz w:val="20"/>
                <w:szCs w:val="20"/>
              </w:rPr>
              <w:t>продовольственных</w:t>
            </w:r>
            <w:proofErr w:type="gramEnd"/>
          </w:p>
          <w:p w:rsidR="00BC1A4A" w:rsidRPr="00EA6222" w:rsidRDefault="00BC1A4A" w:rsidP="0040650C">
            <w:pPr>
              <w:spacing w:line="240" w:lineRule="atLeast"/>
              <w:contextualSpacing/>
              <w:rPr>
                <w:sz w:val="20"/>
                <w:szCs w:val="20"/>
              </w:rPr>
            </w:pPr>
            <w:r>
              <w:rPr>
                <w:sz w:val="20"/>
                <w:szCs w:val="20"/>
              </w:rPr>
              <w:t>товаров</w:t>
            </w:r>
          </w:p>
        </w:tc>
        <w:tc>
          <w:tcPr>
            <w:tcW w:w="1991"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Без срока</w:t>
            </w:r>
          </w:p>
        </w:tc>
        <w:tc>
          <w:tcPr>
            <w:tcW w:w="2835"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 xml:space="preserve">ИП </w:t>
            </w:r>
            <w:proofErr w:type="spellStart"/>
            <w:r>
              <w:rPr>
                <w:sz w:val="20"/>
                <w:szCs w:val="20"/>
              </w:rPr>
              <w:t>Габсаликов</w:t>
            </w:r>
            <w:proofErr w:type="spellEnd"/>
            <w:r>
              <w:rPr>
                <w:sz w:val="20"/>
                <w:szCs w:val="20"/>
              </w:rPr>
              <w:t xml:space="preserve"> З.К.</w:t>
            </w:r>
          </w:p>
          <w:p w:rsidR="00BC1A4A" w:rsidRDefault="006A2B4F" w:rsidP="0040650C">
            <w:pPr>
              <w:spacing w:line="240" w:lineRule="atLeast"/>
              <w:contextualSpacing/>
              <w:rPr>
                <w:sz w:val="20"/>
                <w:szCs w:val="20"/>
              </w:rPr>
            </w:pPr>
            <w:r>
              <w:rPr>
                <w:sz w:val="20"/>
                <w:szCs w:val="20"/>
              </w:rPr>
              <w:t>у</w:t>
            </w:r>
            <w:r w:rsidR="00BC1A4A">
              <w:rPr>
                <w:sz w:val="20"/>
                <w:szCs w:val="20"/>
              </w:rPr>
              <w:t>л</w:t>
            </w:r>
            <w:proofErr w:type="gramStart"/>
            <w:r w:rsidR="00BC1A4A">
              <w:rPr>
                <w:sz w:val="20"/>
                <w:szCs w:val="20"/>
              </w:rPr>
              <w:t>.Н</w:t>
            </w:r>
            <w:proofErr w:type="gramEnd"/>
            <w:r w:rsidR="00BC1A4A">
              <w:rPr>
                <w:sz w:val="20"/>
                <w:szCs w:val="20"/>
              </w:rPr>
              <w:t xml:space="preserve">абережная </w:t>
            </w:r>
          </w:p>
          <w:p w:rsidR="00BC1A4A" w:rsidRDefault="006A2B4F" w:rsidP="0040650C">
            <w:pPr>
              <w:spacing w:line="240" w:lineRule="atLeast"/>
              <w:contextualSpacing/>
              <w:rPr>
                <w:sz w:val="20"/>
                <w:szCs w:val="20"/>
              </w:rPr>
            </w:pPr>
            <w:proofErr w:type="spellStart"/>
            <w:r>
              <w:rPr>
                <w:sz w:val="20"/>
                <w:szCs w:val="20"/>
              </w:rPr>
              <w:t>с</w:t>
            </w:r>
            <w:proofErr w:type="gramStart"/>
            <w:r w:rsidR="00BC1A4A">
              <w:rPr>
                <w:sz w:val="20"/>
                <w:szCs w:val="20"/>
              </w:rPr>
              <w:t>.Н</w:t>
            </w:r>
            <w:proofErr w:type="gramEnd"/>
            <w:r w:rsidR="00BC1A4A">
              <w:rPr>
                <w:sz w:val="20"/>
                <w:szCs w:val="20"/>
              </w:rPr>
              <w:t>овокайпаново</w:t>
            </w:r>
            <w:proofErr w:type="spellEnd"/>
          </w:p>
        </w:tc>
      </w:tr>
      <w:tr w:rsidR="00BC1A4A" w:rsidRPr="00EA6222" w:rsidTr="0040650C">
        <w:trPr>
          <w:tblCellSpacing w:w="0" w:type="dxa"/>
        </w:trPr>
        <w:tc>
          <w:tcPr>
            <w:tcW w:w="312"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3.</w:t>
            </w:r>
          </w:p>
        </w:tc>
        <w:tc>
          <w:tcPr>
            <w:tcW w:w="1569"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proofErr w:type="spellStart"/>
            <w:r>
              <w:rPr>
                <w:sz w:val="20"/>
                <w:szCs w:val="20"/>
              </w:rPr>
              <w:t>с</w:t>
            </w:r>
            <w:proofErr w:type="gramStart"/>
            <w:r>
              <w:rPr>
                <w:sz w:val="20"/>
                <w:szCs w:val="20"/>
              </w:rPr>
              <w:t>.С</w:t>
            </w:r>
            <w:proofErr w:type="gramEnd"/>
            <w:r>
              <w:rPr>
                <w:sz w:val="20"/>
                <w:szCs w:val="20"/>
              </w:rPr>
              <w:t>тарокайпаново</w:t>
            </w:r>
            <w:proofErr w:type="spellEnd"/>
          </w:p>
        </w:tc>
        <w:tc>
          <w:tcPr>
            <w:tcW w:w="1490" w:type="dxa"/>
            <w:tcBorders>
              <w:top w:val="outset" w:sz="6" w:space="0" w:color="auto"/>
              <w:left w:val="outset" w:sz="6" w:space="0" w:color="auto"/>
              <w:bottom w:val="outset" w:sz="6" w:space="0" w:color="auto"/>
              <w:right w:val="outset" w:sz="6" w:space="0" w:color="auto"/>
            </w:tcBorders>
            <w:vAlign w:val="center"/>
          </w:tcPr>
          <w:p w:rsidR="00BC1A4A" w:rsidRPr="00EA6222" w:rsidRDefault="00BC1A4A" w:rsidP="0040650C">
            <w:pPr>
              <w:spacing w:line="240" w:lineRule="atLeast"/>
              <w:contextualSpacing/>
              <w:rPr>
                <w:sz w:val="20"/>
                <w:szCs w:val="20"/>
              </w:rPr>
            </w:pPr>
            <w:r>
              <w:rPr>
                <w:sz w:val="20"/>
                <w:szCs w:val="20"/>
              </w:rPr>
              <w:t>Киоск «</w:t>
            </w:r>
            <w:proofErr w:type="spellStart"/>
            <w:r>
              <w:rPr>
                <w:sz w:val="20"/>
                <w:szCs w:val="20"/>
              </w:rPr>
              <w:t>Нур</w:t>
            </w:r>
            <w:proofErr w:type="spellEnd"/>
            <w:r>
              <w:rPr>
                <w:sz w:val="20"/>
                <w:szCs w:val="20"/>
              </w:rPr>
              <w:t>»</w:t>
            </w:r>
          </w:p>
        </w:tc>
        <w:tc>
          <w:tcPr>
            <w:tcW w:w="1952" w:type="dxa"/>
            <w:tcBorders>
              <w:top w:val="outset" w:sz="6" w:space="0" w:color="auto"/>
              <w:left w:val="outset" w:sz="6" w:space="0" w:color="auto"/>
              <w:bottom w:val="outset" w:sz="6" w:space="0" w:color="auto"/>
              <w:right w:val="outset" w:sz="6" w:space="0" w:color="auto"/>
            </w:tcBorders>
            <w:vAlign w:val="center"/>
          </w:tcPr>
          <w:p w:rsidR="00BC1A4A" w:rsidRPr="00EA6222" w:rsidRDefault="005658F9" w:rsidP="0040650C">
            <w:pPr>
              <w:spacing w:line="240" w:lineRule="atLeast"/>
              <w:contextualSpacing/>
              <w:rPr>
                <w:sz w:val="20"/>
                <w:szCs w:val="20"/>
              </w:rPr>
            </w:pPr>
            <w:r>
              <w:rPr>
                <w:sz w:val="20"/>
                <w:szCs w:val="20"/>
              </w:rPr>
              <w:t>Продажа продовольственных</w:t>
            </w:r>
            <w:r w:rsidR="00BC1A4A">
              <w:rPr>
                <w:sz w:val="20"/>
                <w:szCs w:val="20"/>
              </w:rPr>
              <w:t xml:space="preserve"> товаров</w:t>
            </w:r>
          </w:p>
        </w:tc>
        <w:tc>
          <w:tcPr>
            <w:tcW w:w="1991"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Без срока</w:t>
            </w:r>
          </w:p>
        </w:tc>
        <w:tc>
          <w:tcPr>
            <w:tcW w:w="2835" w:type="dxa"/>
            <w:tcBorders>
              <w:top w:val="outset" w:sz="6" w:space="0" w:color="auto"/>
              <w:left w:val="outset" w:sz="6" w:space="0" w:color="auto"/>
              <w:bottom w:val="outset" w:sz="6" w:space="0" w:color="auto"/>
              <w:right w:val="outset" w:sz="6" w:space="0" w:color="auto"/>
            </w:tcBorders>
            <w:vAlign w:val="center"/>
          </w:tcPr>
          <w:p w:rsidR="00BC1A4A" w:rsidRDefault="006A2B4F" w:rsidP="0040650C">
            <w:pPr>
              <w:spacing w:line="240" w:lineRule="atLeast"/>
              <w:contextualSpacing/>
              <w:rPr>
                <w:sz w:val="20"/>
                <w:szCs w:val="20"/>
              </w:rPr>
            </w:pPr>
            <w:r>
              <w:rPr>
                <w:sz w:val="20"/>
                <w:szCs w:val="20"/>
              </w:rPr>
              <w:t>ИП Ильясова Г.М.</w:t>
            </w:r>
          </w:p>
          <w:p w:rsidR="006A2B4F" w:rsidRDefault="006A2B4F" w:rsidP="0040650C">
            <w:pPr>
              <w:spacing w:line="240" w:lineRule="atLeast"/>
              <w:contextualSpacing/>
              <w:rPr>
                <w:sz w:val="20"/>
                <w:szCs w:val="20"/>
              </w:rPr>
            </w:pPr>
            <w:r>
              <w:rPr>
                <w:sz w:val="20"/>
                <w:szCs w:val="20"/>
              </w:rPr>
              <w:t>ул</w:t>
            </w:r>
            <w:proofErr w:type="gramStart"/>
            <w:r>
              <w:rPr>
                <w:sz w:val="20"/>
                <w:szCs w:val="20"/>
              </w:rPr>
              <w:t>.Ц</w:t>
            </w:r>
            <w:proofErr w:type="gramEnd"/>
            <w:r>
              <w:rPr>
                <w:sz w:val="20"/>
                <w:szCs w:val="20"/>
              </w:rPr>
              <w:t>ентральная,д.60</w:t>
            </w:r>
          </w:p>
          <w:p w:rsidR="006A2B4F" w:rsidRDefault="006A2B4F" w:rsidP="0040650C">
            <w:pPr>
              <w:spacing w:line="240" w:lineRule="atLeast"/>
              <w:contextualSpacing/>
              <w:rPr>
                <w:sz w:val="20"/>
                <w:szCs w:val="20"/>
              </w:rPr>
            </w:pPr>
            <w:proofErr w:type="spellStart"/>
            <w:r>
              <w:rPr>
                <w:sz w:val="20"/>
                <w:szCs w:val="20"/>
              </w:rPr>
              <w:t>с</w:t>
            </w:r>
            <w:proofErr w:type="gramStart"/>
            <w:r>
              <w:rPr>
                <w:sz w:val="20"/>
                <w:szCs w:val="20"/>
              </w:rPr>
              <w:t>.С</w:t>
            </w:r>
            <w:proofErr w:type="gramEnd"/>
            <w:r>
              <w:rPr>
                <w:sz w:val="20"/>
                <w:szCs w:val="20"/>
              </w:rPr>
              <w:t>тарокайпаново</w:t>
            </w:r>
            <w:proofErr w:type="spellEnd"/>
          </w:p>
        </w:tc>
      </w:tr>
      <w:tr w:rsidR="00BC1A4A" w:rsidRPr="00EA6222" w:rsidTr="0040650C">
        <w:trPr>
          <w:tblCellSpacing w:w="0" w:type="dxa"/>
        </w:trPr>
        <w:tc>
          <w:tcPr>
            <w:tcW w:w="312"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4.</w:t>
            </w:r>
          </w:p>
        </w:tc>
        <w:tc>
          <w:tcPr>
            <w:tcW w:w="1569"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proofErr w:type="spellStart"/>
            <w:r>
              <w:rPr>
                <w:sz w:val="20"/>
                <w:szCs w:val="20"/>
              </w:rPr>
              <w:t>с</w:t>
            </w:r>
            <w:proofErr w:type="gramStart"/>
            <w:r>
              <w:rPr>
                <w:sz w:val="20"/>
                <w:szCs w:val="20"/>
              </w:rPr>
              <w:t>.С</w:t>
            </w:r>
            <w:proofErr w:type="gramEnd"/>
            <w:r>
              <w:rPr>
                <w:sz w:val="20"/>
                <w:szCs w:val="20"/>
              </w:rPr>
              <w:t>тарокайпаново</w:t>
            </w:r>
            <w:proofErr w:type="spellEnd"/>
          </w:p>
        </w:tc>
        <w:tc>
          <w:tcPr>
            <w:tcW w:w="1490" w:type="dxa"/>
            <w:tcBorders>
              <w:top w:val="outset" w:sz="6" w:space="0" w:color="auto"/>
              <w:left w:val="outset" w:sz="6" w:space="0" w:color="auto"/>
              <w:bottom w:val="outset" w:sz="6" w:space="0" w:color="auto"/>
              <w:right w:val="outset" w:sz="6" w:space="0" w:color="auto"/>
            </w:tcBorders>
            <w:vAlign w:val="center"/>
          </w:tcPr>
          <w:p w:rsidR="00BC1A4A" w:rsidRPr="00EA6222" w:rsidRDefault="00BC1A4A" w:rsidP="00BC1A4A">
            <w:pPr>
              <w:spacing w:line="240" w:lineRule="atLeast"/>
              <w:contextualSpacing/>
              <w:rPr>
                <w:sz w:val="20"/>
                <w:szCs w:val="20"/>
              </w:rPr>
            </w:pPr>
            <w:r>
              <w:rPr>
                <w:sz w:val="20"/>
                <w:szCs w:val="20"/>
              </w:rPr>
              <w:t>Киоск « Хазина»</w:t>
            </w:r>
          </w:p>
        </w:tc>
        <w:tc>
          <w:tcPr>
            <w:tcW w:w="1952" w:type="dxa"/>
            <w:tcBorders>
              <w:top w:val="outset" w:sz="6" w:space="0" w:color="auto"/>
              <w:left w:val="outset" w:sz="6" w:space="0" w:color="auto"/>
              <w:bottom w:val="outset" w:sz="6" w:space="0" w:color="auto"/>
              <w:right w:val="outset" w:sz="6" w:space="0" w:color="auto"/>
            </w:tcBorders>
            <w:vAlign w:val="center"/>
          </w:tcPr>
          <w:p w:rsidR="00BC1A4A" w:rsidRPr="00EA6222" w:rsidRDefault="005658F9" w:rsidP="0040650C">
            <w:pPr>
              <w:spacing w:line="240" w:lineRule="atLeast"/>
              <w:contextualSpacing/>
              <w:rPr>
                <w:sz w:val="20"/>
                <w:szCs w:val="20"/>
              </w:rPr>
            </w:pPr>
            <w:r>
              <w:rPr>
                <w:sz w:val="20"/>
                <w:szCs w:val="20"/>
              </w:rPr>
              <w:t>Продажа продовольственных</w:t>
            </w:r>
            <w:r w:rsidR="00BC1A4A">
              <w:rPr>
                <w:sz w:val="20"/>
                <w:szCs w:val="20"/>
              </w:rPr>
              <w:t xml:space="preserve"> товаров</w:t>
            </w:r>
          </w:p>
        </w:tc>
        <w:tc>
          <w:tcPr>
            <w:tcW w:w="1991"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Без срока</w:t>
            </w:r>
          </w:p>
        </w:tc>
        <w:tc>
          <w:tcPr>
            <w:tcW w:w="2835" w:type="dxa"/>
            <w:tcBorders>
              <w:top w:val="outset" w:sz="6" w:space="0" w:color="auto"/>
              <w:left w:val="outset" w:sz="6" w:space="0" w:color="auto"/>
              <w:bottom w:val="outset" w:sz="6" w:space="0" w:color="auto"/>
              <w:right w:val="outset" w:sz="6" w:space="0" w:color="auto"/>
            </w:tcBorders>
            <w:vAlign w:val="center"/>
          </w:tcPr>
          <w:p w:rsidR="00BC1A4A" w:rsidRDefault="006A2B4F" w:rsidP="0040650C">
            <w:pPr>
              <w:spacing w:line="240" w:lineRule="atLeast"/>
              <w:contextualSpacing/>
              <w:rPr>
                <w:sz w:val="20"/>
                <w:szCs w:val="20"/>
              </w:rPr>
            </w:pPr>
            <w:r>
              <w:rPr>
                <w:sz w:val="20"/>
                <w:szCs w:val="20"/>
              </w:rPr>
              <w:t>ИП Халилова З.</w:t>
            </w:r>
          </w:p>
          <w:p w:rsidR="006A2B4F" w:rsidRDefault="006A2B4F" w:rsidP="0040650C">
            <w:pPr>
              <w:spacing w:line="240" w:lineRule="atLeast"/>
              <w:contextualSpacing/>
              <w:rPr>
                <w:sz w:val="20"/>
                <w:szCs w:val="20"/>
              </w:rPr>
            </w:pPr>
            <w:r>
              <w:rPr>
                <w:sz w:val="20"/>
                <w:szCs w:val="20"/>
              </w:rPr>
              <w:t>ул</w:t>
            </w:r>
            <w:proofErr w:type="gramStart"/>
            <w:r>
              <w:rPr>
                <w:sz w:val="20"/>
                <w:szCs w:val="20"/>
              </w:rPr>
              <w:t>.Ц</w:t>
            </w:r>
            <w:proofErr w:type="gramEnd"/>
            <w:r>
              <w:rPr>
                <w:sz w:val="20"/>
                <w:szCs w:val="20"/>
              </w:rPr>
              <w:t>ентральная</w:t>
            </w:r>
          </w:p>
          <w:p w:rsidR="006A2B4F" w:rsidRDefault="006A2B4F" w:rsidP="0040650C">
            <w:pPr>
              <w:spacing w:line="240" w:lineRule="atLeast"/>
              <w:contextualSpacing/>
              <w:rPr>
                <w:sz w:val="20"/>
                <w:szCs w:val="20"/>
              </w:rPr>
            </w:pPr>
            <w:proofErr w:type="spellStart"/>
            <w:r>
              <w:rPr>
                <w:sz w:val="20"/>
                <w:szCs w:val="20"/>
              </w:rPr>
              <w:t>с</w:t>
            </w:r>
            <w:proofErr w:type="gramStart"/>
            <w:r>
              <w:rPr>
                <w:sz w:val="20"/>
                <w:szCs w:val="20"/>
              </w:rPr>
              <w:t>.С</w:t>
            </w:r>
            <w:proofErr w:type="gramEnd"/>
            <w:r>
              <w:rPr>
                <w:sz w:val="20"/>
                <w:szCs w:val="20"/>
              </w:rPr>
              <w:t>тарокайпаново</w:t>
            </w:r>
            <w:proofErr w:type="spellEnd"/>
          </w:p>
        </w:tc>
      </w:tr>
      <w:tr w:rsidR="00BC1A4A" w:rsidRPr="00EA6222" w:rsidTr="0040650C">
        <w:trPr>
          <w:tblCellSpacing w:w="0" w:type="dxa"/>
        </w:trPr>
        <w:tc>
          <w:tcPr>
            <w:tcW w:w="312"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5.</w:t>
            </w:r>
          </w:p>
        </w:tc>
        <w:tc>
          <w:tcPr>
            <w:tcW w:w="1569"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proofErr w:type="spellStart"/>
            <w:r>
              <w:rPr>
                <w:sz w:val="20"/>
                <w:szCs w:val="20"/>
              </w:rPr>
              <w:t>д</w:t>
            </w:r>
            <w:proofErr w:type="gramStart"/>
            <w:r>
              <w:rPr>
                <w:sz w:val="20"/>
                <w:szCs w:val="20"/>
              </w:rPr>
              <w:t>.М</w:t>
            </w:r>
            <w:proofErr w:type="gramEnd"/>
            <w:r>
              <w:rPr>
                <w:sz w:val="20"/>
                <w:szCs w:val="20"/>
              </w:rPr>
              <w:t>аматаево</w:t>
            </w:r>
            <w:proofErr w:type="spellEnd"/>
          </w:p>
        </w:tc>
        <w:tc>
          <w:tcPr>
            <w:tcW w:w="1490" w:type="dxa"/>
            <w:tcBorders>
              <w:top w:val="outset" w:sz="6" w:space="0" w:color="auto"/>
              <w:left w:val="outset" w:sz="6" w:space="0" w:color="auto"/>
              <w:bottom w:val="outset" w:sz="6" w:space="0" w:color="auto"/>
              <w:right w:val="outset" w:sz="6" w:space="0" w:color="auto"/>
            </w:tcBorders>
            <w:vAlign w:val="center"/>
          </w:tcPr>
          <w:p w:rsidR="00BC1A4A" w:rsidRPr="00EA6222" w:rsidRDefault="00BC1A4A" w:rsidP="0040650C">
            <w:pPr>
              <w:spacing w:line="240" w:lineRule="atLeast"/>
              <w:contextualSpacing/>
              <w:rPr>
                <w:sz w:val="20"/>
                <w:szCs w:val="20"/>
              </w:rPr>
            </w:pPr>
            <w:r>
              <w:rPr>
                <w:sz w:val="20"/>
                <w:szCs w:val="20"/>
              </w:rPr>
              <w:t>Киоск «Лиана»</w:t>
            </w:r>
          </w:p>
        </w:tc>
        <w:tc>
          <w:tcPr>
            <w:tcW w:w="1952" w:type="dxa"/>
            <w:tcBorders>
              <w:top w:val="outset" w:sz="6" w:space="0" w:color="auto"/>
              <w:left w:val="outset" w:sz="6" w:space="0" w:color="auto"/>
              <w:bottom w:val="outset" w:sz="6" w:space="0" w:color="auto"/>
              <w:right w:val="outset" w:sz="6" w:space="0" w:color="auto"/>
            </w:tcBorders>
            <w:vAlign w:val="center"/>
          </w:tcPr>
          <w:p w:rsidR="00BC1A4A" w:rsidRPr="00EA6222" w:rsidRDefault="005658F9" w:rsidP="0040650C">
            <w:pPr>
              <w:spacing w:line="240" w:lineRule="atLeast"/>
              <w:contextualSpacing/>
              <w:rPr>
                <w:sz w:val="20"/>
                <w:szCs w:val="20"/>
              </w:rPr>
            </w:pPr>
            <w:r>
              <w:rPr>
                <w:sz w:val="20"/>
                <w:szCs w:val="20"/>
              </w:rPr>
              <w:t>Продажа продовольственных</w:t>
            </w:r>
            <w:r w:rsidR="00BC1A4A">
              <w:rPr>
                <w:sz w:val="20"/>
                <w:szCs w:val="20"/>
              </w:rPr>
              <w:t xml:space="preserve"> товаров</w:t>
            </w:r>
          </w:p>
        </w:tc>
        <w:tc>
          <w:tcPr>
            <w:tcW w:w="1991" w:type="dxa"/>
            <w:tcBorders>
              <w:top w:val="outset" w:sz="6" w:space="0" w:color="auto"/>
              <w:left w:val="outset" w:sz="6" w:space="0" w:color="auto"/>
              <w:bottom w:val="outset" w:sz="6" w:space="0" w:color="auto"/>
              <w:right w:val="outset" w:sz="6" w:space="0" w:color="auto"/>
            </w:tcBorders>
            <w:vAlign w:val="center"/>
          </w:tcPr>
          <w:p w:rsidR="00BC1A4A" w:rsidRDefault="00BC1A4A" w:rsidP="0040650C">
            <w:pPr>
              <w:spacing w:line="240" w:lineRule="atLeast"/>
              <w:contextualSpacing/>
              <w:rPr>
                <w:sz w:val="20"/>
                <w:szCs w:val="20"/>
              </w:rPr>
            </w:pPr>
            <w:r>
              <w:rPr>
                <w:sz w:val="20"/>
                <w:szCs w:val="20"/>
              </w:rPr>
              <w:t>Без срока</w:t>
            </w:r>
          </w:p>
        </w:tc>
        <w:tc>
          <w:tcPr>
            <w:tcW w:w="2835" w:type="dxa"/>
            <w:tcBorders>
              <w:top w:val="outset" w:sz="6" w:space="0" w:color="auto"/>
              <w:left w:val="outset" w:sz="6" w:space="0" w:color="auto"/>
              <w:bottom w:val="outset" w:sz="6" w:space="0" w:color="auto"/>
              <w:right w:val="outset" w:sz="6" w:space="0" w:color="auto"/>
            </w:tcBorders>
            <w:vAlign w:val="center"/>
          </w:tcPr>
          <w:p w:rsidR="00BC1A4A" w:rsidRDefault="006A2B4F" w:rsidP="0040650C">
            <w:pPr>
              <w:spacing w:line="240" w:lineRule="atLeast"/>
              <w:contextualSpacing/>
              <w:rPr>
                <w:sz w:val="20"/>
                <w:szCs w:val="20"/>
              </w:rPr>
            </w:pPr>
            <w:r>
              <w:rPr>
                <w:sz w:val="20"/>
                <w:szCs w:val="20"/>
              </w:rPr>
              <w:t xml:space="preserve">ИП </w:t>
            </w:r>
            <w:proofErr w:type="spellStart"/>
            <w:r>
              <w:rPr>
                <w:sz w:val="20"/>
                <w:szCs w:val="20"/>
              </w:rPr>
              <w:t>Хуснуллина</w:t>
            </w:r>
            <w:proofErr w:type="spellEnd"/>
            <w:r>
              <w:rPr>
                <w:sz w:val="20"/>
                <w:szCs w:val="20"/>
              </w:rPr>
              <w:t xml:space="preserve"> Д.Ш.</w:t>
            </w:r>
          </w:p>
          <w:p w:rsidR="006A2B4F" w:rsidRDefault="006A2B4F" w:rsidP="0040650C">
            <w:pPr>
              <w:spacing w:line="240" w:lineRule="atLeast"/>
              <w:contextualSpacing/>
              <w:rPr>
                <w:sz w:val="20"/>
                <w:szCs w:val="20"/>
              </w:rPr>
            </w:pPr>
            <w:r>
              <w:rPr>
                <w:sz w:val="20"/>
                <w:szCs w:val="20"/>
              </w:rPr>
              <w:t>ул</w:t>
            </w:r>
            <w:proofErr w:type="gramStart"/>
            <w:r>
              <w:rPr>
                <w:sz w:val="20"/>
                <w:szCs w:val="20"/>
              </w:rPr>
              <w:t>.М</w:t>
            </w:r>
            <w:proofErr w:type="gramEnd"/>
            <w:r>
              <w:rPr>
                <w:sz w:val="20"/>
                <w:szCs w:val="20"/>
              </w:rPr>
              <w:t>айская, д.8а</w:t>
            </w:r>
          </w:p>
          <w:p w:rsidR="006A2B4F" w:rsidRDefault="006A2B4F" w:rsidP="0040650C">
            <w:pPr>
              <w:spacing w:line="240" w:lineRule="atLeast"/>
              <w:contextualSpacing/>
              <w:rPr>
                <w:sz w:val="20"/>
                <w:szCs w:val="20"/>
              </w:rPr>
            </w:pPr>
            <w:proofErr w:type="spellStart"/>
            <w:r>
              <w:rPr>
                <w:sz w:val="20"/>
                <w:szCs w:val="20"/>
              </w:rPr>
              <w:t>д</w:t>
            </w:r>
            <w:proofErr w:type="gramStart"/>
            <w:r>
              <w:rPr>
                <w:sz w:val="20"/>
                <w:szCs w:val="20"/>
              </w:rPr>
              <w:t>.М</w:t>
            </w:r>
            <w:proofErr w:type="gramEnd"/>
            <w:r>
              <w:rPr>
                <w:sz w:val="20"/>
                <w:szCs w:val="20"/>
              </w:rPr>
              <w:t>аматаево</w:t>
            </w:r>
            <w:proofErr w:type="spellEnd"/>
          </w:p>
        </w:tc>
      </w:tr>
    </w:tbl>
    <w:p w:rsidR="00BC1A4A" w:rsidRPr="00A82E6A" w:rsidRDefault="00BC1A4A" w:rsidP="00BC1A4A">
      <w:pPr>
        <w:spacing w:line="240" w:lineRule="atLeast"/>
        <w:ind w:left="7938"/>
        <w:contextualSpacing/>
        <w:jc w:val="right"/>
        <w:rPr>
          <w:sz w:val="16"/>
          <w:szCs w:val="16"/>
        </w:rPr>
      </w:pPr>
      <w:r>
        <w:rPr>
          <w:sz w:val="16"/>
          <w:szCs w:val="16"/>
        </w:rPr>
        <w:t xml:space="preserve"> </w:t>
      </w:r>
      <w:r w:rsidRPr="00A82E6A">
        <w:rPr>
          <w:sz w:val="16"/>
          <w:szCs w:val="16"/>
        </w:rPr>
        <w:t>Приложение №2</w:t>
      </w:r>
    </w:p>
    <w:p w:rsidR="00BC1A4A" w:rsidRDefault="00BC1A4A" w:rsidP="00BC1A4A">
      <w:pPr>
        <w:spacing w:line="240" w:lineRule="atLeast"/>
        <w:ind w:left="7938"/>
        <w:contextualSpacing/>
        <w:jc w:val="right"/>
        <w:rPr>
          <w:sz w:val="16"/>
          <w:szCs w:val="16"/>
        </w:rPr>
      </w:pPr>
      <w:r>
        <w:rPr>
          <w:sz w:val="16"/>
          <w:szCs w:val="16"/>
        </w:rPr>
        <w:t>к постановлению главы с</w:t>
      </w:r>
      <w:r w:rsidRPr="00A82E6A">
        <w:rPr>
          <w:sz w:val="16"/>
          <w:szCs w:val="16"/>
        </w:rPr>
        <w:t xml:space="preserve">ельского поселения </w:t>
      </w:r>
    </w:p>
    <w:p w:rsidR="00BC1A4A" w:rsidRDefault="00BC1A4A" w:rsidP="00BC1A4A">
      <w:pPr>
        <w:spacing w:line="240" w:lineRule="atLeast"/>
        <w:ind w:left="7938"/>
        <w:contextualSpacing/>
        <w:jc w:val="right"/>
        <w:rPr>
          <w:sz w:val="16"/>
          <w:szCs w:val="16"/>
        </w:rPr>
      </w:pPr>
      <w:r>
        <w:rPr>
          <w:sz w:val="16"/>
          <w:szCs w:val="16"/>
        </w:rPr>
        <w:t xml:space="preserve">Буль-Кайпановский </w:t>
      </w:r>
      <w:r w:rsidRPr="00A82E6A">
        <w:rPr>
          <w:sz w:val="16"/>
          <w:szCs w:val="16"/>
        </w:rPr>
        <w:t xml:space="preserve">сельсовет </w:t>
      </w:r>
    </w:p>
    <w:p w:rsidR="00BC1A4A" w:rsidRPr="00A82E6A" w:rsidRDefault="00BC1A4A" w:rsidP="00BC1A4A">
      <w:pPr>
        <w:spacing w:line="240" w:lineRule="atLeast"/>
        <w:ind w:left="7938"/>
        <w:contextualSpacing/>
        <w:jc w:val="right"/>
        <w:rPr>
          <w:sz w:val="16"/>
          <w:szCs w:val="16"/>
        </w:rPr>
      </w:pPr>
      <w:r w:rsidRPr="00A82E6A">
        <w:rPr>
          <w:sz w:val="16"/>
          <w:szCs w:val="16"/>
        </w:rPr>
        <w:t xml:space="preserve">муниципального района </w:t>
      </w:r>
      <w:proofErr w:type="spellStart"/>
      <w:r w:rsidRPr="00A82E6A">
        <w:rPr>
          <w:sz w:val="16"/>
          <w:szCs w:val="16"/>
        </w:rPr>
        <w:t>Татышлинский</w:t>
      </w:r>
      <w:proofErr w:type="spellEnd"/>
      <w:r w:rsidRPr="00A82E6A">
        <w:rPr>
          <w:sz w:val="16"/>
          <w:szCs w:val="16"/>
        </w:rPr>
        <w:t xml:space="preserve"> район РБ</w:t>
      </w:r>
    </w:p>
    <w:p w:rsidR="00BC1A4A" w:rsidRPr="007A58B5" w:rsidRDefault="00BC1A4A" w:rsidP="00BC1A4A">
      <w:pPr>
        <w:spacing w:line="240" w:lineRule="atLeast"/>
        <w:contextualSpacing/>
        <w:jc w:val="right"/>
        <w:rPr>
          <w:b/>
          <w:sz w:val="16"/>
          <w:szCs w:val="16"/>
        </w:rPr>
      </w:pPr>
      <w:r w:rsidRPr="00A82E6A">
        <w:rPr>
          <w:sz w:val="16"/>
          <w:szCs w:val="16"/>
        </w:rPr>
        <w:t>от ______________ 2015 г. №__________ </w:t>
      </w:r>
    </w:p>
    <w:p w:rsidR="00BC1A4A" w:rsidRDefault="00BC1A4A" w:rsidP="00BC1A4A">
      <w:pPr>
        <w:spacing w:line="240" w:lineRule="atLeast"/>
        <w:contextualSpacing/>
        <w:jc w:val="right"/>
        <w:rPr>
          <w:sz w:val="16"/>
          <w:szCs w:val="16"/>
        </w:rPr>
      </w:pPr>
    </w:p>
    <w:p w:rsidR="00BC1A4A" w:rsidRDefault="00BC1A4A" w:rsidP="00BC1A4A">
      <w:pPr>
        <w:spacing w:line="240" w:lineRule="atLeast"/>
        <w:contextualSpacing/>
        <w:jc w:val="center"/>
        <w:rPr>
          <w:b/>
        </w:rPr>
      </w:pPr>
    </w:p>
    <w:p w:rsidR="00BC1A4A" w:rsidRPr="00E539EE" w:rsidRDefault="00BC1A4A" w:rsidP="00BC1A4A">
      <w:pPr>
        <w:spacing w:line="240" w:lineRule="atLeast"/>
        <w:contextualSpacing/>
        <w:jc w:val="center"/>
        <w:rPr>
          <w:b/>
        </w:rPr>
      </w:pPr>
      <w:r w:rsidRPr="00EA6222">
        <w:rPr>
          <w:b/>
        </w:rPr>
        <w:t>СХЕМА</w:t>
      </w:r>
      <w:r w:rsidRPr="00EA6222">
        <w:rPr>
          <w:b/>
        </w:rPr>
        <w:br/>
        <w:t>размещения нестационарных торговых объектов на территории сельского</w:t>
      </w:r>
    </w:p>
    <w:p w:rsidR="00BC1A4A" w:rsidRDefault="00BC1A4A" w:rsidP="00BC1A4A">
      <w:pPr>
        <w:spacing w:line="240" w:lineRule="atLeast"/>
        <w:contextualSpacing/>
        <w:jc w:val="center"/>
        <w:rPr>
          <w:b/>
        </w:rPr>
      </w:pPr>
      <w:r w:rsidRPr="00EA6222">
        <w:rPr>
          <w:b/>
        </w:rPr>
        <w:t xml:space="preserve">поселения </w:t>
      </w:r>
      <w:r w:rsidRPr="00E539EE">
        <w:rPr>
          <w:b/>
        </w:rPr>
        <w:t>Буль-Кайпановский сельсовет</w:t>
      </w:r>
      <w:r w:rsidRPr="00EA6222">
        <w:rPr>
          <w:b/>
        </w:rPr>
        <w:t xml:space="preserve"> муниципального района </w:t>
      </w:r>
      <w:proofErr w:type="spellStart"/>
      <w:r w:rsidRPr="00E539EE">
        <w:rPr>
          <w:b/>
        </w:rPr>
        <w:t>Татышлинский</w:t>
      </w:r>
      <w:proofErr w:type="spellEnd"/>
      <w:r w:rsidRPr="00E539EE">
        <w:rPr>
          <w:b/>
        </w:rPr>
        <w:t xml:space="preserve"> район РБ</w:t>
      </w:r>
    </w:p>
    <w:p w:rsidR="00BC1A4A" w:rsidRPr="00EA6222" w:rsidRDefault="00BC1A4A" w:rsidP="00BC1A4A">
      <w:pPr>
        <w:spacing w:line="240" w:lineRule="atLeast"/>
        <w:contextualSpacing/>
        <w:rPr>
          <w:b/>
        </w:rPr>
      </w:pPr>
    </w:p>
    <w:p w:rsidR="00BC1A4A" w:rsidRDefault="00BC1A4A" w:rsidP="00BC1A4A">
      <w:pPr>
        <w:ind w:right="-1"/>
      </w:pPr>
    </w:p>
    <w:p w:rsidR="00BC1A4A" w:rsidRDefault="00BC1A4A" w:rsidP="00BC1A4A">
      <w:pPr>
        <w:ind w:right="-1"/>
      </w:pPr>
    </w:p>
    <w:p w:rsidR="00BC1A4A" w:rsidRDefault="00BC1A4A" w:rsidP="00BC1A4A">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A3674" w:rsidRDefault="00BA3674" w:rsidP="00BA3674">
      <w:pPr>
        <w:ind w:right="-1"/>
      </w:pPr>
    </w:p>
    <w:p w:rsidR="00B5724C" w:rsidRPr="00B5724C" w:rsidRDefault="00B5724C" w:rsidP="00BA3674">
      <w:pPr>
        <w:autoSpaceDE w:val="0"/>
        <w:autoSpaceDN w:val="0"/>
        <w:adjustRightInd w:val="0"/>
        <w:outlineLvl w:val="0"/>
        <w:rPr>
          <w:sz w:val="28"/>
          <w:szCs w:val="28"/>
        </w:rPr>
      </w:pPr>
      <w:r>
        <w:rPr>
          <w:sz w:val="28"/>
          <w:szCs w:val="28"/>
        </w:rPr>
        <w:t xml:space="preserve">      </w:t>
      </w:r>
    </w:p>
    <w:sectPr w:rsidR="00B5724C" w:rsidRPr="00B5724C" w:rsidSect="00BC1A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D0E79"/>
    <w:multiLevelType w:val="hybridMultilevel"/>
    <w:tmpl w:val="D2581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B5724C"/>
    <w:rsid w:val="001031E7"/>
    <w:rsid w:val="001916AE"/>
    <w:rsid w:val="002578C9"/>
    <w:rsid w:val="00266FBA"/>
    <w:rsid w:val="002B466F"/>
    <w:rsid w:val="002E1C67"/>
    <w:rsid w:val="003516D0"/>
    <w:rsid w:val="003C425A"/>
    <w:rsid w:val="004B6367"/>
    <w:rsid w:val="005658F9"/>
    <w:rsid w:val="006A2B4F"/>
    <w:rsid w:val="006C768F"/>
    <w:rsid w:val="008C5BF2"/>
    <w:rsid w:val="00990738"/>
    <w:rsid w:val="00AE3CEC"/>
    <w:rsid w:val="00B5724C"/>
    <w:rsid w:val="00BA3674"/>
    <w:rsid w:val="00BC1A4A"/>
    <w:rsid w:val="00E95C2A"/>
    <w:rsid w:val="00FD6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7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BA3674"/>
    <w:pPr>
      <w:ind w:left="720"/>
      <w:contextualSpacing/>
    </w:pPr>
  </w:style>
  <w:style w:type="paragraph" w:styleId="a4">
    <w:name w:val="Normal (Web)"/>
    <w:basedOn w:val="a"/>
    <w:rsid w:val="00BA367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7713777">
      <w:bodyDiv w:val="1"/>
      <w:marLeft w:val="0"/>
      <w:marRight w:val="0"/>
      <w:marTop w:val="0"/>
      <w:marBottom w:val="0"/>
      <w:divBdr>
        <w:top w:val="none" w:sz="0" w:space="0" w:color="auto"/>
        <w:left w:val="none" w:sz="0" w:space="0" w:color="auto"/>
        <w:bottom w:val="none" w:sz="0" w:space="0" w:color="auto"/>
        <w:right w:val="none" w:sz="0" w:space="0" w:color="auto"/>
      </w:divBdr>
    </w:div>
    <w:div w:id="1155029040">
      <w:bodyDiv w:val="1"/>
      <w:marLeft w:val="0"/>
      <w:marRight w:val="0"/>
      <w:marTop w:val="0"/>
      <w:marBottom w:val="0"/>
      <w:divBdr>
        <w:top w:val="none" w:sz="0" w:space="0" w:color="auto"/>
        <w:left w:val="none" w:sz="0" w:space="0" w:color="auto"/>
        <w:bottom w:val="none" w:sz="0" w:space="0" w:color="auto"/>
        <w:right w:val="none" w:sz="0" w:space="0" w:color="auto"/>
      </w:divBdr>
    </w:div>
    <w:div w:id="1320424644">
      <w:bodyDiv w:val="1"/>
      <w:marLeft w:val="0"/>
      <w:marRight w:val="0"/>
      <w:marTop w:val="0"/>
      <w:marBottom w:val="0"/>
      <w:divBdr>
        <w:top w:val="none" w:sz="0" w:space="0" w:color="auto"/>
        <w:left w:val="none" w:sz="0" w:space="0" w:color="auto"/>
        <w:bottom w:val="none" w:sz="0" w:space="0" w:color="auto"/>
        <w:right w:val="none" w:sz="0" w:space="0" w:color="auto"/>
      </w:divBdr>
    </w:div>
    <w:div w:id="1800295130">
      <w:bodyDiv w:val="1"/>
      <w:marLeft w:val="0"/>
      <w:marRight w:val="0"/>
      <w:marTop w:val="0"/>
      <w:marBottom w:val="0"/>
      <w:divBdr>
        <w:top w:val="none" w:sz="0" w:space="0" w:color="auto"/>
        <w:left w:val="none" w:sz="0" w:space="0" w:color="auto"/>
        <w:bottom w:val="none" w:sz="0" w:space="0" w:color="auto"/>
        <w:right w:val="none" w:sz="0" w:space="0" w:color="auto"/>
      </w:divBdr>
    </w:div>
    <w:div w:id="20554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2015-06-10T07:13:00Z</cp:lastPrinted>
  <dcterms:created xsi:type="dcterms:W3CDTF">2015-06-08T04:49:00Z</dcterms:created>
  <dcterms:modified xsi:type="dcterms:W3CDTF">2015-07-16T04:56:00Z</dcterms:modified>
</cp:coreProperties>
</file>