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DD" w:rsidRDefault="006465DD" w:rsidP="006465D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Буль-Кайпановский сельсовет</w:t>
      </w:r>
    </w:p>
    <w:p w:rsidR="006465DD" w:rsidRDefault="006465DD" w:rsidP="006465D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Татышлинский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 район </w:t>
      </w:r>
    </w:p>
    <w:p w:rsidR="006465DD" w:rsidRDefault="006465DD" w:rsidP="006465D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6465DD" w:rsidRDefault="006465DD" w:rsidP="006465DD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6465DD" w:rsidRDefault="006465DD" w:rsidP="006465DD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6465DD" w:rsidRDefault="006465DD" w:rsidP="006465DD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Е Ш Е Н И Е</w:t>
      </w:r>
    </w:p>
    <w:p w:rsidR="006465DD" w:rsidRDefault="006465DD" w:rsidP="006465DD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6465DD" w:rsidRDefault="006465DD" w:rsidP="006465DD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«22» мая 2014 г.</w:t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</w:r>
      <w:r>
        <w:rPr>
          <w:rFonts w:eastAsia="Times New Roman"/>
          <w:b/>
          <w:bCs/>
          <w:sz w:val="28"/>
          <w:szCs w:val="28"/>
          <w:lang w:eastAsia="ru-RU"/>
        </w:rPr>
        <w:tab/>
        <w:t>№378</w:t>
      </w:r>
    </w:p>
    <w:p w:rsidR="006465DD" w:rsidRDefault="006465DD" w:rsidP="006465DD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6465DD" w:rsidRDefault="006465DD" w:rsidP="006465D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 внесении дополнений в Муниципальную программу «Энергосбережение и повышение энергетической эффективности на территории сельского поселения Буль-Кайпановский сельсовет муниципального района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Татышлинский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 на 2011-2015 </w:t>
      </w:r>
      <w:proofErr w:type="spellStart"/>
      <w:proofErr w:type="gramStart"/>
      <w:r>
        <w:rPr>
          <w:rFonts w:eastAsia="Times New Roman"/>
          <w:b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», утвержденную решением Совета сельского поселения Буль-Кайпановский сельсовет муниципального района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Татышлинский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6465DD" w:rsidRDefault="006465DD" w:rsidP="006465DD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от 18 июля 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Times New Roman"/>
            <w:b/>
            <w:sz w:val="28"/>
            <w:szCs w:val="28"/>
            <w:lang w:eastAsia="ru-RU"/>
          </w:rPr>
          <w:t>2011 г</w:t>
        </w:r>
      </w:smartTag>
      <w:r>
        <w:rPr>
          <w:rFonts w:eastAsia="Times New Roman"/>
          <w:b/>
          <w:sz w:val="28"/>
          <w:szCs w:val="28"/>
          <w:lang w:eastAsia="ru-RU"/>
        </w:rPr>
        <w:t>. № 41</w:t>
      </w:r>
    </w:p>
    <w:p w:rsidR="006465DD" w:rsidRDefault="006465DD" w:rsidP="006465DD">
      <w:pPr>
        <w:jc w:val="both"/>
        <w:rPr>
          <w:rFonts w:eastAsia="Times New Roman"/>
          <w:sz w:val="28"/>
          <w:szCs w:val="28"/>
          <w:lang w:eastAsia="ru-RU"/>
        </w:rPr>
      </w:pPr>
    </w:p>
    <w:p w:rsidR="006465DD" w:rsidRDefault="006465DD" w:rsidP="006465D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>
        <w:rPr>
          <w:rFonts w:eastAsia="Times New Roman"/>
          <w:sz w:val="28"/>
          <w:szCs w:val="28"/>
          <w:lang w:eastAsia="ru-RU"/>
        </w:rPr>
        <w:t>Татышлинского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Республики Башкортостан, руководствуясь Постановлением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Times New Roman"/>
            <w:sz w:val="28"/>
            <w:szCs w:val="28"/>
            <w:lang w:eastAsia="ru-RU"/>
          </w:rPr>
          <w:t>2009 г</w:t>
        </w:r>
      </w:smartTag>
      <w:r>
        <w:rPr>
          <w:rFonts w:eastAsia="Times New Roman"/>
          <w:sz w:val="28"/>
          <w:szCs w:val="28"/>
          <w:lang w:eastAsia="ru-RU"/>
        </w:rPr>
        <w:t xml:space="preserve">. № 1225 «О требованиях к региональным и муниципальным программам в области энергосбережения и повышения энергетической эффективности» Совет сельского поселения Буль-Кайпановский сельсовет муниципального района </w:t>
      </w:r>
      <w:proofErr w:type="spellStart"/>
      <w:r>
        <w:rPr>
          <w:rFonts w:eastAsia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6465DD" w:rsidRDefault="006465DD" w:rsidP="006465D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Внести в муниципальную программу «Энергосбережение и повышение энергетической эффективности на территории сельского поселения Буль-Кайпановский сельсовет муниципального района </w:t>
      </w:r>
      <w:proofErr w:type="spellStart"/>
      <w:r>
        <w:rPr>
          <w:rFonts w:eastAsia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 Республики Башкортостан на 2011-2015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», утвержденную решением Совета сельского поселения Буль-Кайпановский сельсовет муниципального района </w:t>
      </w:r>
      <w:proofErr w:type="spellStart"/>
      <w:r>
        <w:rPr>
          <w:rFonts w:eastAsia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 Республики Башкортостан от 18 июля 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Times New Roman"/>
            <w:sz w:val="28"/>
            <w:szCs w:val="28"/>
            <w:lang w:eastAsia="ru-RU"/>
          </w:rPr>
          <w:t>2011 г</w:t>
        </w:r>
      </w:smartTag>
      <w:r>
        <w:rPr>
          <w:rFonts w:eastAsia="Times New Roman"/>
          <w:sz w:val="28"/>
          <w:szCs w:val="28"/>
          <w:lang w:eastAsia="ru-RU"/>
        </w:rPr>
        <w:t>. № 41, дополнив приложением № 3 (прилагается).</w:t>
      </w:r>
    </w:p>
    <w:p w:rsidR="006465DD" w:rsidRDefault="006465DD" w:rsidP="006465D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Обнародовать настоящее решение на информационных стендах и официальном сайте администрации сельского поселения Буль-Кайпановский сельсовет муниципального района </w:t>
      </w:r>
      <w:proofErr w:type="spellStart"/>
      <w:r>
        <w:rPr>
          <w:rFonts w:eastAsia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465DD" w:rsidRDefault="006465DD" w:rsidP="006465D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сельского поселения Буль-Кайпановский сельсовет муниципального района </w:t>
      </w:r>
      <w:proofErr w:type="spellStart"/>
      <w:r>
        <w:rPr>
          <w:rFonts w:eastAsia="Times New Roman"/>
          <w:sz w:val="28"/>
          <w:szCs w:val="28"/>
          <w:lang w:eastAsia="ru-RU"/>
        </w:rPr>
        <w:t>Татышлинский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 Республики Башкортостан по развитию предпринимательства, земельным вопросам, благоустройству и экологии.</w:t>
      </w:r>
    </w:p>
    <w:p w:rsidR="006465DD" w:rsidRDefault="006465DD" w:rsidP="006465D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465DD" w:rsidRDefault="006465DD" w:rsidP="006465D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сельского поселения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А.Ф. </w:t>
      </w:r>
      <w:proofErr w:type="spellStart"/>
      <w:r>
        <w:rPr>
          <w:rFonts w:eastAsia="Times New Roman"/>
          <w:sz w:val="28"/>
          <w:szCs w:val="28"/>
          <w:lang w:eastAsia="ru-RU"/>
        </w:rPr>
        <w:t>Магзумов</w:t>
      </w:r>
      <w:proofErr w:type="spellEnd"/>
    </w:p>
    <w:p w:rsidR="006465DD" w:rsidRDefault="006465DD" w:rsidP="006465DD">
      <w:pPr>
        <w:pStyle w:val="a3"/>
        <w:tabs>
          <w:tab w:val="left" w:pos="0"/>
        </w:tabs>
        <w:spacing w:after="0"/>
        <w:ind w:left="4956"/>
      </w:pPr>
    </w:p>
    <w:p w:rsidR="006465DD" w:rsidRDefault="006465DD" w:rsidP="006465DD">
      <w:pPr>
        <w:pStyle w:val="a3"/>
        <w:tabs>
          <w:tab w:val="left" w:pos="0"/>
        </w:tabs>
        <w:spacing w:after="0"/>
        <w:ind w:left="4956"/>
      </w:pPr>
    </w:p>
    <w:p w:rsidR="006465DD" w:rsidRDefault="006465DD" w:rsidP="006465DD">
      <w:pPr>
        <w:pStyle w:val="a3"/>
        <w:tabs>
          <w:tab w:val="left" w:pos="0"/>
        </w:tabs>
        <w:spacing w:after="0"/>
        <w:ind w:left="4956"/>
      </w:pPr>
      <w:r>
        <w:t>Приложение № 3</w:t>
      </w:r>
    </w:p>
    <w:p w:rsidR="006465DD" w:rsidRDefault="006465DD" w:rsidP="006465DD">
      <w:pPr>
        <w:pStyle w:val="a3"/>
        <w:tabs>
          <w:tab w:val="left" w:pos="0"/>
        </w:tabs>
        <w:spacing w:after="0"/>
        <w:ind w:left="4956"/>
      </w:pPr>
      <w:r>
        <w:t xml:space="preserve">к программе «Энергосбережение и повышение энергетической эффективности на 2011-2015 </w:t>
      </w:r>
      <w:proofErr w:type="spellStart"/>
      <w:proofErr w:type="gramStart"/>
      <w:r>
        <w:t>гг</w:t>
      </w:r>
      <w:proofErr w:type="spellEnd"/>
      <w:proofErr w:type="gramEnd"/>
      <w:r>
        <w:t>»</w:t>
      </w:r>
    </w:p>
    <w:p w:rsidR="006465DD" w:rsidRDefault="006465DD" w:rsidP="006465DD">
      <w:pPr>
        <w:pStyle w:val="a3"/>
        <w:tabs>
          <w:tab w:val="left" w:pos="0"/>
        </w:tabs>
        <w:spacing w:line="360" w:lineRule="auto"/>
        <w:ind w:firstLine="709"/>
        <w:jc w:val="both"/>
        <w:rPr>
          <w:b/>
          <w:sz w:val="20"/>
          <w:szCs w:val="20"/>
        </w:rPr>
      </w:pPr>
    </w:p>
    <w:p w:rsidR="006465DD" w:rsidRDefault="006465DD" w:rsidP="006465DD">
      <w:pPr>
        <w:pStyle w:val="a3"/>
        <w:tabs>
          <w:tab w:val="left" w:pos="0"/>
        </w:tabs>
        <w:spacing w:after="0"/>
        <w:ind w:firstLine="709"/>
        <w:jc w:val="both"/>
        <w:rPr>
          <w:b/>
          <w:sz w:val="20"/>
          <w:szCs w:val="20"/>
        </w:rPr>
      </w:pPr>
    </w:p>
    <w:p w:rsidR="006465DD" w:rsidRDefault="006465DD" w:rsidP="006465DD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целевых показателей муниципальной программы «Энергосбережение и  повышение энергетической эффективности </w:t>
      </w:r>
    </w:p>
    <w:p w:rsidR="006465DD" w:rsidRDefault="006465DD" w:rsidP="006465DD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сельского поселения Буль-Кайпановский сельсовет </w:t>
      </w:r>
    </w:p>
    <w:p w:rsidR="006465DD" w:rsidRDefault="006465DD" w:rsidP="006465DD">
      <w:pPr>
        <w:pStyle w:val="a3"/>
        <w:spacing w:after="0"/>
        <w:jc w:val="center"/>
        <w:rPr>
          <w:sz w:val="22"/>
          <w:szCs w:val="22"/>
        </w:rPr>
      </w:pPr>
      <w:r>
        <w:rPr>
          <w:b/>
          <w:sz w:val="26"/>
          <w:szCs w:val="26"/>
        </w:rPr>
        <w:t>на 2011 - 2015 годы»</w:t>
      </w:r>
    </w:p>
    <w:p w:rsidR="006465DD" w:rsidRDefault="006465DD" w:rsidP="006465DD">
      <w:pPr>
        <w:rPr>
          <w:sz w:val="22"/>
          <w:szCs w:val="22"/>
        </w:rPr>
      </w:pPr>
    </w:p>
    <w:p w:rsidR="006465DD" w:rsidRDefault="006465DD" w:rsidP="006465DD">
      <w:pPr>
        <w:rPr>
          <w:sz w:val="22"/>
          <w:szCs w:val="22"/>
        </w:rPr>
      </w:pPr>
    </w:p>
    <w:tbl>
      <w:tblPr>
        <w:tblW w:w="10440" w:type="dxa"/>
        <w:tblInd w:w="-606" w:type="dxa"/>
        <w:tblLayout w:type="fixed"/>
        <w:tblLook w:val="04A0"/>
      </w:tblPr>
      <w:tblGrid>
        <w:gridCol w:w="710"/>
        <w:gridCol w:w="2800"/>
        <w:gridCol w:w="1315"/>
        <w:gridCol w:w="709"/>
        <w:gridCol w:w="708"/>
        <w:gridCol w:w="709"/>
        <w:gridCol w:w="709"/>
        <w:gridCol w:w="709"/>
        <w:gridCol w:w="2071"/>
      </w:tblGrid>
      <w:tr w:rsidR="006465DD" w:rsidTr="006465DD">
        <w:trPr>
          <w:trHeight w:val="181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DD" w:rsidRDefault="006465DD">
            <w:pPr>
              <w:jc w:val="center"/>
            </w:pPr>
            <w:r>
              <w:rPr>
                <w:b/>
                <w:sz w:val="20"/>
                <w:szCs w:val="20"/>
              </w:rPr>
              <w:t>Пояснения к расчету</w:t>
            </w:r>
          </w:p>
        </w:tc>
      </w:tr>
      <w:tr w:rsidR="006465DD" w:rsidTr="006465DD">
        <w:trPr>
          <w:cantSplit/>
          <w:trHeight w:val="177"/>
          <w:tblHeader/>
        </w:trPr>
        <w:tc>
          <w:tcPr>
            <w:tcW w:w="10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DD" w:rsidRDefault="006465DD">
            <w:pPr>
              <w:widowControl/>
              <w:suppressAutoHyphens w:val="0"/>
            </w:pPr>
          </w:p>
        </w:tc>
      </w:tr>
      <w:tr w:rsidR="006465DD" w:rsidTr="006465DD">
        <w:trPr>
          <w:trHeight w:val="17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5DD" w:rsidRDefault="00646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465DD" w:rsidTr="006465DD">
        <w:trPr>
          <w:trHeight w:val="176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6465DD" w:rsidTr="006465DD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электрической энергии (далее –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6465DD" w:rsidTr="006465DD">
        <w:trPr>
          <w:trHeight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тепловой энергии (далее –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%</w:t>
            </w:r>
          </w:p>
          <w:p w:rsidR="006465DD" w:rsidRDefault="006465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нуля,</w:t>
            </w:r>
          </w:p>
        </w:tc>
      </w:tr>
      <w:tr w:rsidR="006465DD" w:rsidTr="006465DD">
        <w:trPr>
          <w:trHeight w:val="2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6465DD" w:rsidTr="006465DD">
        <w:trPr>
          <w:trHeight w:val="2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6465DD" w:rsidTr="006465DD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6465DD" w:rsidTr="006465D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6465DD" w:rsidTr="006465DD">
        <w:trPr>
          <w:trHeight w:val="248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В.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6465DD" w:rsidTr="006465D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электрической энергии на снабжение органов местного самоуправления и муниципальных учреждений (в расчете на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30550</w:t>
            </w:r>
          </w:p>
          <w:p w:rsidR="006465DD" w:rsidRDefault="006465DD">
            <w:pPr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26095</w:t>
            </w:r>
          </w:p>
          <w:p w:rsidR="006465DD" w:rsidRDefault="006465D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1" w:right="-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23701</w:t>
            </w:r>
          </w:p>
          <w:p w:rsidR="006465DD" w:rsidRDefault="006465DD">
            <w:pPr>
              <w:ind w:right="-176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22469</w:t>
            </w:r>
          </w:p>
          <w:p w:rsidR="006465DD" w:rsidRDefault="006465DD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20076</w:t>
            </w:r>
          </w:p>
          <w:p w:rsidR="006465DD" w:rsidRDefault="006465DD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администрации сельского поселения 308,9 кв.м.</w:t>
            </w:r>
          </w:p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тепловой энергии на снабжение органов местного самоуправления и муниципальных учреждений (в расчете на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Теплоснабжения нет</w:t>
            </w:r>
          </w:p>
        </w:tc>
      </w:tr>
      <w:tr w:rsidR="006465DD" w:rsidTr="006465D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 нет</w:t>
            </w:r>
          </w:p>
        </w:tc>
      </w:tr>
      <w:tr w:rsidR="006465DD" w:rsidTr="006465D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 горячей воды на снабжение органов местного самоуправления и </w:t>
            </w:r>
            <w:r>
              <w:rPr>
                <w:sz w:val="20"/>
                <w:szCs w:val="20"/>
              </w:rPr>
              <w:lastRenderedPageBreak/>
              <w:t>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 нет</w:t>
            </w:r>
          </w:p>
        </w:tc>
      </w:tr>
      <w:tr w:rsidR="006465DD" w:rsidTr="006465D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природного газа 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Газоснабжения нет</w:t>
            </w:r>
          </w:p>
        </w:tc>
      </w:tr>
      <w:tr w:rsidR="006465DD" w:rsidTr="006465D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465DD" w:rsidTr="006465DD">
        <w:trPr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1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1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 в системах уличного освещения (на 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right="-153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20479</w:t>
            </w:r>
          </w:p>
          <w:p w:rsidR="006465DD" w:rsidRDefault="006465DD">
            <w:pPr>
              <w:ind w:right="-153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18851</w:t>
            </w:r>
          </w:p>
          <w:p w:rsidR="006465DD" w:rsidRDefault="006465D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20367</w:t>
            </w:r>
          </w:p>
          <w:p w:rsidR="006465DD" w:rsidRDefault="006465DD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40" w:right="-187"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30715</w:t>
            </w:r>
          </w:p>
          <w:p w:rsidR="006465DD" w:rsidRDefault="006465DD">
            <w:pPr>
              <w:ind w:left="-40" w:right="-187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</w:t>
            </w:r>
          </w:p>
          <w:p w:rsidR="006465DD" w:rsidRDefault="006465DD">
            <w:pPr>
              <w:ind w:left="-5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было 24 точек освещения,</w:t>
            </w:r>
          </w:p>
          <w:p w:rsidR="006465DD" w:rsidRDefault="0064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 xml:space="preserve">. -24 точек </w:t>
            </w:r>
            <w:proofErr w:type="spellStart"/>
            <w:r>
              <w:rPr>
                <w:sz w:val="20"/>
                <w:szCs w:val="20"/>
              </w:rPr>
              <w:t>освещ</w:t>
            </w:r>
            <w:proofErr w:type="spellEnd"/>
          </w:p>
          <w:p w:rsidR="006465DD" w:rsidRDefault="0064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 – 30 точка.</w:t>
            </w:r>
          </w:p>
          <w:p w:rsidR="006465DD" w:rsidRDefault="006465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Площадь освещения 1 точки примерно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  <w:szCs w:val="20"/>
                </w:rPr>
                <w:t>20 м</w:t>
              </w:r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= πr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6465DD" w:rsidRDefault="0064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(20х20)=1256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кв.м.</w:t>
            </w:r>
          </w:p>
        </w:tc>
      </w:tr>
      <w:tr w:rsidR="006465DD" w:rsidTr="006465DD">
        <w:trPr>
          <w:trHeight w:val="81"/>
        </w:trPr>
        <w:tc>
          <w:tcPr>
            <w:tcW w:w="10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D" w:rsidRDefault="006465D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</w:t>
            </w:r>
            <w:r>
              <w:rPr>
                <w:sz w:val="20"/>
                <w:szCs w:val="20"/>
              </w:rPr>
              <w:lastRenderedPageBreak/>
              <w:t>услуги по перевозке на котором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</w:t>
            </w:r>
            <w:r>
              <w:rPr>
                <w:sz w:val="20"/>
                <w:szCs w:val="20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и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  <w:tr w:rsidR="006465DD" w:rsidTr="006465D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5DD" w:rsidRDefault="006465D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D" w:rsidRDefault="006465DD">
            <w:pPr>
              <w:rPr>
                <w:sz w:val="20"/>
                <w:szCs w:val="20"/>
              </w:rPr>
            </w:pPr>
          </w:p>
        </w:tc>
      </w:tr>
    </w:tbl>
    <w:p w:rsidR="006465DD" w:rsidRDefault="006465DD" w:rsidP="006465DD"/>
    <w:p w:rsidR="003B0C73" w:rsidRDefault="003B0C73"/>
    <w:sectPr w:rsidR="003B0C73" w:rsidSect="003B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DD"/>
    <w:rsid w:val="003B0C73"/>
    <w:rsid w:val="006465DD"/>
    <w:rsid w:val="00C0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D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65D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65DD"/>
    <w:rPr>
      <w:rFonts w:ascii="Times New Roman" w:eastAsia="Tahom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2015-02-11T12:52:00Z</cp:lastPrinted>
  <dcterms:created xsi:type="dcterms:W3CDTF">2015-02-11T12:41:00Z</dcterms:created>
  <dcterms:modified xsi:type="dcterms:W3CDTF">2015-02-11T13:03:00Z</dcterms:modified>
</cp:coreProperties>
</file>