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12A6" w14:textId="77777777" w:rsidR="0023432C" w:rsidRPr="007D5FC1" w:rsidRDefault="0023432C" w:rsidP="0023432C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FC1">
        <w:rPr>
          <w:rFonts w:ascii="Times New Roman" w:hAnsi="Times New Roman" w:cs="Times New Roman"/>
          <w:sz w:val="28"/>
          <w:szCs w:val="28"/>
        </w:rPr>
        <w:t>Совет сельского поселения Буль-Кайпановский сельсовет муниципального района Татышлинский район Республики Башкортостан</w:t>
      </w:r>
    </w:p>
    <w:p w14:paraId="0D191E15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3D2D0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B3E79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85152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64547475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489CB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ПРОЕКТА ОБ ИСПОЛНЕНИИ БЮДЖЕТА СЕЛЬСКОГО ПОСЕЛЕНИЯ БУЛЬ-КАЙПАНОВСКИЙ СЕЛЬСОВЕТ МУНИЦИПАЛЬНОГО РАЙОНА ТАТЫШЛИНСКИЙ РАЙОН РЕСПУБЛИКИ БАШКОРТОСТАН ЗА 2021 ГОД</w:t>
      </w:r>
    </w:p>
    <w:p w14:paraId="2426E9B2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E006F1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 отчет об исполнении бюджета Сельского поселения Буль-Кайпановский сельсовет сельского поселения Татышлинский район Республики Башкортостан за 2021 год по доходам в сумме 14 185 906,08 рублей, по расходам в сумме 14 147 492,29 рублей с превышением доходов над расходами (профицит бюджета сельского поселения) в сумме 38 413,79 рублей со следующими показателями по:</w:t>
      </w:r>
    </w:p>
    <w:p w14:paraId="447704A5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4" w:anchor="Par4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доходам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за 2021 год по кодам классификации доходов бюджетов согласно приложению 1 к настоящему Решению;</w:t>
      </w:r>
    </w:p>
    <w:p w14:paraId="24FA1784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anchor="Par133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доходам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за 2021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2 к настоящему Решению;</w:t>
      </w:r>
    </w:p>
    <w:p w14:paraId="2964FA2C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ведомственной </w:t>
      </w:r>
      <w:hyperlink r:id="rId6" w:anchor="Par248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структуре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расходов бюджета сельского поселения за 2021 год согласно приложению 3 к настоящему Решению;</w:t>
      </w:r>
    </w:p>
    <w:p w14:paraId="21DE2DF2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7" w:anchor="Par3125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распределению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расходов бюджета сельского поселения за 2021 год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14:paraId="63956D16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8" w:anchor="Par5021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источникам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 за 2021 год по кодам классификации источников финансирования дефицитов бюджетов согласно приложению 5 к настоящему Решению;</w:t>
      </w:r>
    </w:p>
    <w:p w14:paraId="7686CC77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9" w:anchor="Par5030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источникам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 за 2021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</w:t>
      </w:r>
      <w:bookmarkStart w:id="0" w:name="Par22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2C5EEB84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структуре по целевым статьям, муниципальным программам и непрограммным направлениям деятельности, группам видов классификации расходов бюджета Сельского поселения Буль-Кайпановский сельсовет МР Татышлинский район Республики Башкортостан за 2021 год, согласно приложению 7 к настоящему Решению.</w:t>
      </w:r>
    </w:p>
    <w:p w14:paraId="507DEB36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20E07D" w14:textId="3650E0B8" w:rsidR="007D5FC1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14:paraId="06294514" w14:textId="77777777" w:rsidR="007D5FC1" w:rsidRDefault="007D5FC1" w:rsidP="00E95D2F">
      <w:pPr>
        <w:pStyle w:val="a3"/>
        <w:spacing w:before="0" w:line="240" w:lineRule="auto"/>
        <w:ind w:firstLine="709"/>
        <w:jc w:val="both"/>
        <w:rPr>
          <w:sz w:val="24"/>
          <w:szCs w:val="24"/>
        </w:rPr>
      </w:pPr>
    </w:p>
    <w:p w14:paraId="0CCC6B45" w14:textId="77777777" w:rsidR="007D5FC1" w:rsidRDefault="007D5FC1" w:rsidP="00E95D2F">
      <w:pPr>
        <w:pStyle w:val="a3"/>
        <w:spacing w:before="0" w:line="240" w:lineRule="auto"/>
        <w:ind w:firstLine="709"/>
        <w:jc w:val="both"/>
        <w:rPr>
          <w:sz w:val="24"/>
          <w:szCs w:val="24"/>
        </w:rPr>
      </w:pPr>
    </w:p>
    <w:p w14:paraId="1B725729" w14:textId="441DA415" w:rsidR="0023432C" w:rsidRDefault="0023432C" w:rsidP="00E95D2F">
      <w:pPr>
        <w:pStyle w:val="a3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14:paraId="0C867FE3" w14:textId="77777777" w:rsidR="0023432C" w:rsidRDefault="0023432C" w:rsidP="00E95D2F">
      <w:pPr>
        <w:pStyle w:val="a3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Буль-Кайпановский сельсовет</w:t>
      </w:r>
    </w:p>
    <w:p w14:paraId="1EE4DF97" w14:textId="77777777" w:rsidR="0023432C" w:rsidRDefault="0023432C" w:rsidP="00E95D2F">
      <w:pPr>
        <w:pStyle w:val="a3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Татышлинский район</w:t>
      </w:r>
    </w:p>
    <w:p w14:paraId="4D625934" w14:textId="16C95063" w:rsidR="003D5581" w:rsidRPr="007D5FC1" w:rsidRDefault="007D5FC1" w:rsidP="00E9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3432C" w:rsidRPr="007D5FC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23432C">
        <w:rPr>
          <w:sz w:val="24"/>
          <w:szCs w:val="24"/>
        </w:rPr>
        <w:t xml:space="preserve">:       </w:t>
      </w:r>
      <w:r w:rsidR="0023432C">
        <w:rPr>
          <w:sz w:val="24"/>
          <w:szCs w:val="24"/>
        </w:rPr>
        <w:tab/>
      </w:r>
      <w:r w:rsidR="0023432C">
        <w:rPr>
          <w:sz w:val="24"/>
          <w:szCs w:val="24"/>
        </w:rPr>
        <w:tab/>
      </w:r>
      <w:r w:rsidR="0023432C">
        <w:rPr>
          <w:sz w:val="24"/>
          <w:szCs w:val="24"/>
        </w:rPr>
        <w:tab/>
        <w:t xml:space="preserve"> </w:t>
      </w:r>
      <w:r w:rsidR="0023432C">
        <w:rPr>
          <w:sz w:val="24"/>
          <w:szCs w:val="24"/>
        </w:rPr>
        <w:tab/>
      </w:r>
      <w:r w:rsidR="0023432C">
        <w:rPr>
          <w:sz w:val="24"/>
          <w:szCs w:val="24"/>
        </w:rPr>
        <w:tab/>
      </w:r>
      <w:r w:rsidR="00E95D2F" w:rsidRPr="007D5FC1">
        <w:rPr>
          <w:rFonts w:ascii="Times New Roman" w:hAnsi="Times New Roman" w:cs="Times New Roman"/>
          <w:sz w:val="24"/>
          <w:szCs w:val="24"/>
        </w:rPr>
        <w:t xml:space="preserve">     </w:t>
      </w:r>
      <w:r w:rsidR="0023432C" w:rsidRPr="007D5FC1">
        <w:rPr>
          <w:rFonts w:ascii="Times New Roman" w:hAnsi="Times New Roman" w:cs="Times New Roman"/>
          <w:sz w:val="24"/>
          <w:szCs w:val="24"/>
        </w:rPr>
        <w:t>Зиннатуллин Ф.Г</w:t>
      </w:r>
    </w:p>
    <w:p w14:paraId="5D22CAE2" w14:textId="6E5F3955" w:rsidR="007D5FC1" w:rsidRDefault="007D5FC1" w:rsidP="00E95D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с. Буль-Кайпаново</w:t>
      </w:r>
    </w:p>
    <w:p w14:paraId="41C6A1DF" w14:textId="4094A01D" w:rsidR="00E95D2F" w:rsidRPr="00E95D2F" w:rsidRDefault="007D5FC1" w:rsidP="00E95D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032ECE">
        <w:rPr>
          <w:rFonts w:ascii="Times New Roman" w:hAnsi="Times New Roman" w:cs="Times New Roman"/>
          <w:sz w:val="24"/>
          <w:szCs w:val="24"/>
          <w:lang w:eastAsia="ru-RU"/>
        </w:rPr>
        <w:t xml:space="preserve">01 апреля </w:t>
      </w:r>
      <w:r w:rsidR="00E95D2F" w:rsidRPr="00E95D2F">
        <w:rPr>
          <w:rFonts w:ascii="Times New Roman" w:hAnsi="Times New Roman" w:cs="Times New Roman"/>
          <w:sz w:val="24"/>
          <w:szCs w:val="24"/>
          <w:lang w:eastAsia="ru-RU"/>
        </w:rPr>
        <w:t>2022 года</w:t>
      </w:r>
    </w:p>
    <w:p w14:paraId="7C3CBF73" w14:textId="7AFC02C6" w:rsidR="00E95D2F" w:rsidRPr="00E95D2F" w:rsidRDefault="007D5FC1" w:rsidP="00E95D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95D2F" w:rsidRPr="00E95D2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032ECE">
        <w:rPr>
          <w:rFonts w:ascii="Times New Roman" w:hAnsi="Times New Roman" w:cs="Times New Roman"/>
          <w:sz w:val="24"/>
          <w:szCs w:val="24"/>
          <w:lang w:eastAsia="ru-RU"/>
        </w:rPr>
        <w:t>252</w:t>
      </w:r>
    </w:p>
    <w:p w14:paraId="4C2095BB" w14:textId="77777777" w:rsidR="00E95D2F" w:rsidRDefault="00E95D2F" w:rsidP="00E95D2F">
      <w:pPr>
        <w:jc w:val="both"/>
      </w:pPr>
    </w:p>
    <w:sectPr w:rsidR="00E9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2C"/>
    <w:rsid w:val="00032ECE"/>
    <w:rsid w:val="0023432C"/>
    <w:rsid w:val="003D5581"/>
    <w:rsid w:val="007D5FC1"/>
    <w:rsid w:val="00AF55A7"/>
    <w:rsid w:val="00E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2F95"/>
  <w15:chartTrackingRefBased/>
  <w15:docId w15:val="{28151686-E8A6-405F-8C48-DF6717D9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32C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432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3432C"/>
    <w:rPr>
      <w:rFonts w:ascii="Times New Roman" w:eastAsia="Times New Roman" w:hAnsi="Times New Roman" w:cs="Times New Roman"/>
      <w:kern w:val="0"/>
      <w:sz w:val="26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234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CC9~1\AppData\Local\Temp\Rar$DIa9200.22400\&#1056;&#1077;&#1096;&#1077;&#1085;&#1080;&#1077;%20&#1086;&#1073;%20&#1080;&#1089;&#1087;&#1086;&#1083;&#1085;&#1077;&#1085;&#1080;&#1080;%20&#1073;&#1102;&#1076;&#1078;&#1077;&#1090;&#1072;%20202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CCC9~1\AppData\Local\Temp\Rar$DIa9200.22400\&#1056;&#1077;&#1096;&#1077;&#1085;&#1080;&#1077;%20&#1086;&#1073;%20&#1080;&#1089;&#1087;&#1086;&#1083;&#1085;&#1077;&#1085;&#1080;&#1080;%20&#1073;&#1102;&#1076;&#1078;&#1077;&#1090;&#1072;%20202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CC9~1\AppData\Local\Temp\Rar$DIa9200.22400\&#1056;&#1077;&#1096;&#1077;&#1085;&#1080;&#1077;%20&#1086;&#1073;%20&#1080;&#1089;&#1087;&#1086;&#1083;&#1085;&#1077;&#1085;&#1080;&#1080;%20&#1073;&#1102;&#1076;&#1078;&#1077;&#1090;&#1072;%20202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CCC9~1\AppData\Local\Temp\Rar$DIa9200.22400\&#1056;&#1077;&#1096;&#1077;&#1085;&#1080;&#1077;%20&#1086;&#1073;%20&#1080;&#1089;&#1087;&#1086;&#1083;&#1085;&#1077;&#1085;&#1080;&#1080;%20&#1073;&#1102;&#1076;&#1078;&#1077;&#1090;&#1072;%202021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CCC9~1\AppData\Local\Temp\Rar$DIa9200.22400\&#1056;&#1077;&#1096;&#1077;&#1085;&#1080;&#1077;%20&#1086;&#1073;%20&#1080;&#1089;&#1087;&#1086;&#1083;&#1085;&#1077;&#1085;&#1080;&#1080;%20&#1073;&#1102;&#1076;&#1078;&#1077;&#1090;&#1072;%202021.doc" TargetMode="External"/><Relationship Id="rId9" Type="http://schemas.openxmlformats.org/officeDocument/2006/relationships/hyperlink" Target="file:///C:\Users\CCC9~1\AppData\Local\Temp\Rar$DIa9200.22400\&#1056;&#1077;&#1096;&#1077;&#1085;&#1080;&#1077;%20&#1086;&#1073;%20&#1080;&#1089;&#1087;&#1086;&#1083;&#1085;&#1077;&#1085;&#1080;&#1080;%20&#1073;&#1102;&#1076;&#1078;&#1077;&#1090;&#1072;%20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2022-04-04T07:32:00Z</cp:lastPrinted>
  <dcterms:created xsi:type="dcterms:W3CDTF">2022-03-23T07:21:00Z</dcterms:created>
  <dcterms:modified xsi:type="dcterms:W3CDTF">2022-04-13T07:26:00Z</dcterms:modified>
</cp:coreProperties>
</file>